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19D62" w14:textId="755BDBE6" w:rsidR="00105FE6" w:rsidRPr="00D33DB5" w:rsidRDefault="00105FE6" w:rsidP="00942957">
      <w:pPr>
        <w:pStyle w:val="Caption"/>
        <w:rPr>
          <w:rFonts w:ascii="Arial" w:eastAsia="SimSun" w:hAnsi="Arial"/>
          <w:b w:val="0"/>
          <w:bCs/>
          <w:lang w:val="en-US" w:eastAsia="en-US"/>
        </w:rPr>
      </w:pPr>
      <w:r w:rsidRPr="00D33DB5">
        <w:rPr>
          <w:rFonts w:ascii="Arial" w:eastAsia="SimSun" w:hAnsi="Arial"/>
          <w:b w:val="0"/>
          <w:bCs/>
          <w:lang w:val="en-US" w:eastAsia="en-US"/>
        </w:rPr>
        <w:t>3GPP TSG-RAN4 Meeting #106</w:t>
      </w:r>
      <w:r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97BE7" w:rsidRPr="00D33DB5">
        <w:rPr>
          <w:rFonts w:ascii="Arial" w:eastAsia="SimSun" w:hAnsi="Arial"/>
          <w:b w:val="0"/>
          <w:bCs/>
          <w:lang w:val="en-US" w:eastAsia="en-US"/>
        </w:rPr>
        <w:tab/>
      </w:r>
      <w:r w:rsidR="001D4E06" w:rsidRPr="001D4E06">
        <w:rPr>
          <w:rFonts w:ascii="Arial" w:eastAsia="SimSun" w:hAnsi="Arial"/>
          <w:b w:val="0"/>
          <w:bCs/>
          <w:lang w:val="en-US" w:eastAsia="en-US"/>
        </w:rPr>
        <w:t>R4-2310044</w:t>
      </w:r>
    </w:p>
    <w:p w14:paraId="18CF851B" w14:textId="5199EFAC" w:rsidR="00105FE6" w:rsidRPr="00D33DB5" w:rsidRDefault="00C16374" w:rsidP="00105FE6">
      <w:pPr>
        <w:pStyle w:val="CRCoverPage"/>
        <w:outlineLvl w:val="0"/>
        <w:rPr>
          <w:bCs/>
          <w:sz w:val="24"/>
          <w:szCs w:val="24"/>
          <w:lang w:val="en-US"/>
        </w:rPr>
      </w:pPr>
      <w:r w:rsidRPr="00D33DB5">
        <w:rPr>
          <w:bCs/>
          <w:sz w:val="24"/>
          <w:szCs w:val="24"/>
          <w:lang w:val="en-US"/>
        </w:rPr>
        <w:t>Incheon</w:t>
      </w:r>
      <w:r w:rsidR="00105FE6" w:rsidRPr="00D33DB5">
        <w:rPr>
          <w:bCs/>
          <w:sz w:val="24"/>
          <w:szCs w:val="24"/>
          <w:lang w:val="en-US"/>
        </w:rPr>
        <w:t xml:space="preserve">, </w:t>
      </w:r>
      <w:r w:rsidRPr="00D33DB5">
        <w:rPr>
          <w:bCs/>
          <w:sz w:val="24"/>
          <w:szCs w:val="24"/>
          <w:lang w:val="en-US"/>
        </w:rPr>
        <w:t>KR</w:t>
      </w:r>
      <w:r w:rsidR="00105FE6" w:rsidRPr="00D33DB5">
        <w:rPr>
          <w:bCs/>
          <w:sz w:val="24"/>
          <w:szCs w:val="24"/>
          <w:lang w:val="en-US"/>
        </w:rPr>
        <w:t xml:space="preserve">, </w:t>
      </w:r>
      <w:r w:rsidRPr="00D33DB5">
        <w:rPr>
          <w:bCs/>
          <w:sz w:val="24"/>
          <w:szCs w:val="24"/>
          <w:lang w:val="en-US"/>
        </w:rPr>
        <w:t>May</w:t>
      </w:r>
      <w:r w:rsidR="00105FE6" w:rsidRPr="00D33DB5">
        <w:rPr>
          <w:bCs/>
          <w:sz w:val="24"/>
          <w:szCs w:val="24"/>
          <w:lang w:val="en-US"/>
        </w:rPr>
        <w:t xml:space="preserve"> </w:t>
      </w:r>
      <w:r w:rsidRPr="00D33DB5">
        <w:rPr>
          <w:bCs/>
          <w:sz w:val="24"/>
          <w:szCs w:val="24"/>
          <w:lang w:val="en-US"/>
        </w:rPr>
        <w:t>22</w:t>
      </w:r>
      <w:r w:rsidR="00105FE6" w:rsidRPr="00D33DB5">
        <w:rPr>
          <w:bCs/>
          <w:sz w:val="24"/>
          <w:szCs w:val="24"/>
          <w:lang w:val="en-US"/>
        </w:rPr>
        <w:t xml:space="preserve"> – </w:t>
      </w:r>
      <w:r w:rsidRPr="00D33DB5">
        <w:rPr>
          <w:bCs/>
          <w:sz w:val="24"/>
          <w:szCs w:val="24"/>
          <w:lang w:val="en-US"/>
        </w:rPr>
        <w:t>26</w:t>
      </w:r>
      <w:r w:rsidR="00105FE6" w:rsidRPr="00D33DB5">
        <w:rPr>
          <w:bCs/>
          <w:sz w:val="24"/>
          <w:szCs w:val="24"/>
          <w:lang w:val="en-US"/>
        </w:rPr>
        <w:t>, 2023</w:t>
      </w:r>
    </w:p>
    <w:p w14:paraId="2637FD31" w14:textId="77777777" w:rsidR="001E0A28" w:rsidRPr="00D33DB5" w:rsidRDefault="001E0A28" w:rsidP="001E0A28">
      <w:pPr>
        <w:spacing w:after="120"/>
        <w:ind w:left="1985" w:hanging="1985"/>
        <w:rPr>
          <w:rFonts w:ascii="Arial" w:eastAsia="MS Mincho" w:hAnsi="Arial" w:cs="Arial"/>
          <w:bCs/>
          <w:sz w:val="22"/>
          <w:lang w:val="en-US"/>
        </w:rPr>
      </w:pPr>
    </w:p>
    <w:p w14:paraId="282755FA" w14:textId="3FDFD52B" w:rsidR="00C24D2F" w:rsidRPr="00D33DB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D33DB5">
        <w:rPr>
          <w:rFonts w:ascii="Arial" w:eastAsia="MS Mincho" w:hAnsi="Arial" w:cs="Arial"/>
          <w:bCs/>
          <w:color w:val="000000"/>
          <w:sz w:val="22"/>
          <w:lang w:val="en-US"/>
        </w:rPr>
        <w:t xml:space="preserve">Agenda </w:t>
      </w:r>
      <w:r w:rsidR="007D19B7" w:rsidRPr="00D33DB5">
        <w:rPr>
          <w:rFonts w:ascii="Arial" w:eastAsia="MS Mincho" w:hAnsi="Arial" w:cs="Arial"/>
          <w:bCs/>
          <w:color w:val="000000"/>
          <w:sz w:val="22"/>
          <w:lang w:val="en-US"/>
        </w:rPr>
        <w:t>item</w:t>
      </w:r>
      <w:r w:rsidRPr="00D33DB5">
        <w:rPr>
          <w:rFonts w:ascii="Arial" w:eastAsia="MS Mincho" w:hAnsi="Arial" w:cs="Arial"/>
          <w:bCs/>
          <w:color w:val="000000"/>
          <w:sz w:val="22"/>
          <w:lang w:val="en-US"/>
        </w:rPr>
        <w:t>:</w:t>
      </w:r>
      <w:r w:rsidRPr="00D33DB5">
        <w:rPr>
          <w:rFonts w:ascii="Arial" w:eastAsia="MS Mincho" w:hAnsi="Arial" w:cs="Arial"/>
          <w:bCs/>
          <w:color w:val="000000"/>
          <w:sz w:val="22"/>
          <w:lang w:val="en-US"/>
        </w:rPr>
        <w:tab/>
      </w:r>
      <w:r w:rsidRPr="00D33DB5">
        <w:rPr>
          <w:rFonts w:ascii="Arial" w:eastAsia="MS Mincho" w:hAnsi="Arial" w:cs="Arial"/>
          <w:bCs/>
          <w:color w:val="000000"/>
          <w:sz w:val="22"/>
          <w:lang w:val="en-US" w:eastAsia="ja-JP"/>
        </w:rPr>
        <w:tab/>
      </w:r>
      <w:r w:rsidRPr="00D33DB5">
        <w:rPr>
          <w:rFonts w:ascii="Arial" w:eastAsia="MS Mincho" w:hAnsi="Arial" w:cs="Arial"/>
          <w:bCs/>
          <w:color w:val="000000"/>
          <w:sz w:val="22"/>
          <w:lang w:val="en-US" w:eastAsia="ja-JP"/>
        </w:rPr>
        <w:tab/>
      </w:r>
      <w:r w:rsidR="001F6FA8" w:rsidRPr="00D33DB5">
        <w:rPr>
          <w:rFonts w:ascii="Arial" w:eastAsiaTheme="minorEastAsia" w:hAnsi="Arial" w:cs="Arial"/>
          <w:bCs/>
          <w:color w:val="000000"/>
          <w:sz w:val="22"/>
          <w:lang w:val="en-US"/>
        </w:rPr>
        <w:t>8.10.4</w:t>
      </w:r>
    </w:p>
    <w:p w14:paraId="50D5329D" w14:textId="474014BB" w:rsidR="00915D73" w:rsidRPr="00D33DB5" w:rsidRDefault="00915D73" w:rsidP="00915D73">
      <w:pPr>
        <w:spacing w:after="120"/>
        <w:ind w:left="1985" w:hanging="1985"/>
        <w:rPr>
          <w:rFonts w:ascii="Arial" w:hAnsi="Arial" w:cs="Arial"/>
          <w:bCs/>
          <w:color w:val="000000"/>
          <w:sz w:val="22"/>
          <w:lang w:val="en-US" w:eastAsia="zh-TW"/>
        </w:rPr>
      </w:pPr>
      <w:r w:rsidRPr="00D33DB5">
        <w:rPr>
          <w:rFonts w:ascii="Arial" w:eastAsia="MS Mincho" w:hAnsi="Arial" w:cs="Arial"/>
          <w:bCs/>
          <w:sz w:val="22"/>
          <w:lang w:val="en-US"/>
        </w:rPr>
        <w:t>Source:</w:t>
      </w:r>
      <w:r w:rsidRPr="00D33DB5">
        <w:rPr>
          <w:rFonts w:ascii="Arial" w:eastAsia="MS Mincho" w:hAnsi="Arial" w:cs="Arial"/>
          <w:bCs/>
          <w:sz w:val="22"/>
          <w:lang w:val="en-US"/>
        </w:rPr>
        <w:tab/>
      </w:r>
      <w:r w:rsidR="000B1B6F" w:rsidRPr="00D33DB5">
        <w:rPr>
          <w:rFonts w:ascii="Arial" w:hAnsi="Arial" w:cs="Arial"/>
          <w:bCs/>
          <w:color w:val="000000"/>
          <w:sz w:val="22"/>
          <w:lang w:val="en-US"/>
        </w:rPr>
        <w:t>MediaTek</w:t>
      </w:r>
    </w:p>
    <w:p w14:paraId="1E0389E7" w14:textId="4A427FAE" w:rsidR="00915D73" w:rsidRPr="00D33DB5" w:rsidRDefault="00915D73" w:rsidP="00915D73">
      <w:pPr>
        <w:spacing w:after="120"/>
        <w:ind w:left="1985" w:hanging="1985"/>
        <w:rPr>
          <w:rFonts w:ascii="Arial" w:eastAsiaTheme="minorEastAsia" w:hAnsi="Arial" w:cs="Arial"/>
          <w:bCs/>
          <w:color w:val="000000"/>
          <w:sz w:val="22"/>
          <w:lang w:val="en-US"/>
        </w:rPr>
      </w:pPr>
      <w:r w:rsidRPr="00D33DB5">
        <w:rPr>
          <w:rFonts w:ascii="Arial" w:eastAsia="MS Mincho" w:hAnsi="Arial" w:cs="Arial"/>
          <w:bCs/>
          <w:color w:val="000000"/>
          <w:sz w:val="22"/>
          <w:lang w:val="en-US"/>
        </w:rPr>
        <w:t>Title:</w:t>
      </w:r>
      <w:r w:rsidRPr="00D33DB5">
        <w:rPr>
          <w:rFonts w:ascii="Arial" w:eastAsia="MS Mincho" w:hAnsi="Arial" w:cs="Arial"/>
          <w:bCs/>
          <w:color w:val="000000"/>
          <w:sz w:val="22"/>
          <w:lang w:val="en-US"/>
        </w:rPr>
        <w:tab/>
      </w:r>
      <w:r w:rsidR="002215A4" w:rsidRPr="002215A4">
        <w:rPr>
          <w:rFonts w:ascii="Arial" w:eastAsiaTheme="minorEastAsia" w:hAnsi="Arial" w:cs="Arial"/>
          <w:bCs/>
          <w:color w:val="000000"/>
          <w:sz w:val="22"/>
          <w:lang w:val="en-US"/>
        </w:rPr>
        <w:t>Ad-hoc minutes for NR and MR-DC measurement gaps and measurements without gaps</w:t>
      </w:r>
    </w:p>
    <w:p w14:paraId="67B0962B" w14:textId="2B991556" w:rsidR="00915D73" w:rsidRPr="00D33DB5" w:rsidRDefault="00915D73" w:rsidP="00915D73">
      <w:pPr>
        <w:spacing w:after="120"/>
        <w:ind w:left="1985" w:hanging="1985"/>
        <w:rPr>
          <w:rFonts w:ascii="Arial" w:eastAsiaTheme="minorEastAsia" w:hAnsi="Arial" w:cs="Arial"/>
          <w:bCs/>
          <w:sz w:val="22"/>
          <w:lang w:val="en-US"/>
        </w:rPr>
      </w:pPr>
      <w:r w:rsidRPr="00D33DB5">
        <w:rPr>
          <w:rFonts w:ascii="Arial" w:eastAsia="MS Mincho" w:hAnsi="Arial" w:cs="Arial"/>
          <w:bCs/>
          <w:color w:val="000000"/>
          <w:sz w:val="22"/>
          <w:lang w:val="en-US"/>
        </w:rPr>
        <w:t>Document for:</w:t>
      </w:r>
      <w:r w:rsidRPr="00D33DB5">
        <w:rPr>
          <w:rFonts w:ascii="Arial" w:eastAsia="MS Mincho" w:hAnsi="Arial" w:cs="Arial"/>
          <w:bCs/>
          <w:color w:val="000000"/>
          <w:sz w:val="22"/>
          <w:lang w:val="en-US"/>
        </w:rPr>
        <w:tab/>
      </w:r>
      <w:r w:rsidR="00AE4A1E" w:rsidRPr="00D33DB5">
        <w:rPr>
          <w:rFonts w:ascii="Arial" w:eastAsiaTheme="minorEastAsia" w:hAnsi="Arial" w:cs="Arial"/>
          <w:bCs/>
          <w:color w:val="000000"/>
          <w:sz w:val="22"/>
          <w:lang w:val="en-US"/>
        </w:rPr>
        <w:t>Information</w:t>
      </w:r>
    </w:p>
    <w:p w14:paraId="18F81AE6" w14:textId="77777777" w:rsidR="00C85255" w:rsidRPr="00D33DB5" w:rsidRDefault="00C85255" w:rsidP="00642BC6">
      <w:pPr>
        <w:rPr>
          <w:bCs/>
          <w:iCs/>
          <w:color w:val="000000" w:themeColor="text1"/>
          <w:lang w:val="en-US"/>
        </w:rPr>
      </w:pPr>
    </w:p>
    <w:p w14:paraId="609286E5" w14:textId="16973071" w:rsidR="00E80B52" w:rsidRPr="00D33DB5" w:rsidRDefault="00142BB9" w:rsidP="000E45DB">
      <w:pPr>
        <w:pStyle w:val="Heading1"/>
        <w:rPr>
          <w:bCs/>
          <w:lang w:val="en-US"/>
        </w:rPr>
      </w:pPr>
      <w:r w:rsidRPr="00D33DB5">
        <w:rPr>
          <w:bCs/>
          <w:lang w:val="en-US"/>
        </w:rPr>
        <w:t>Topic</w:t>
      </w:r>
      <w:r w:rsidR="00C649BD" w:rsidRPr="00D33DB5">
        <w:rPr>
          <w:bCs/>
          <w:lang w:val="en-US"/>
        </w:rPr>
        <w:t xml:space="preserve"> </w:t>
      </w:r>
      <w:r w:rsidR="00837458" w:rsidRPr="00D33DB5">
        <w:rPr>
          <w:bCs/>
          <w:lang w:val="en-US"/>
        </w:rPr>
        <w:t>#1</w:t>
      </w:r>
      <w:r w:rsidR="00C649BD" w:rsidRPr="00D33DB5">
        <w:rPr>
          <w:bCs/>
          <w:lang w:val="en-US"/>
        </w:rPr>
        <w:t xml:space="preserve">: </w:t>
      </w:r>
      <w:r w:rsidR="00E00B1D" w:rsidRPr="00D33DB5">
        <w:rPr>
          <w:bCs/>
          <w:lang w:val="en-US"/>
        </w:rPr>
        <w:t>[107][211] NR_MG_enh2_part1</w:t>
      </w:r>
    </w:p>
    <w:p w14:paraId="7FB6F8C0" w14:textId="77777777" w:rsidR="005F2190" w:rsidRPr="00D33DB5" w:rsidRDefault="005F2190" w:rsidP="0070127D">
      <w:pPr>
        <w:pStyle w:val="Heading2"/>
        <w:rPr>
          <w:bCs/>
        </w:rPr>
      </w:pPr>
      <w:r w:rsidRPr="00D33DB5">
        <w:rPr>
          <w:bCs/>
        </w:rPr>
        <w:t>Sub-topic 3-1: Gap combinations</w:t>
      </w:r>
    </w:p>
    <w:p w14:paraId="60E45A37" w14:textId="278A4C4C" w:rsidR="00FB74E0" w:rsidRPr="00D33DB5" w:rsidRDefault="00FB74E0" w:rsidP="00E00B1D">
      <w:pPr>
        <w:spacing w:after="120"/>
        <w:rPr>
          <w:rFonts w:eastAsia="SimSun"/>
          <w:bCs/>
        </w:rPr>
      </w:pPr>
    </w:p>
    <w:p w14:paraId="60D4FA30" w14:textId="77777777" w:rsidR="00CC3A22" w:rsidRPr="00D33DB5" w:rsidRDefault="00CC3A22" w:rsidP="00CC3A22">
      <w:pPr>
        <w:rPr>
          <w:bCs/>
          <w:color w:val="0070C0"/>
          <w:u w:val="single"/>
          <w:lang w:eastAsia="ko-KR"/>
        </w:rPr>
      </w:pPr>
      <w:r w:rsidRPr="00D33DB5">
        <w:rPr>
          <w:bCs/>
          <w:color w:val="0070C0"/>
          <w:u w:val="single"/>
          <w:lang w:eastAsia="ko-KR"/>
        </w:rPr>
        <w:t>Issue 3-3-1: [Case 1] Required changes for Pre-MG on collision</w:t>
      </w:r>
    </w:p>
    <w:p w14:paraId="658EE85D"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Background:</w:t>
      </w:r>
    </w:p>
    <w:p w14:paraId="36752B53"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rPr>
      </w:pPr>
      <w:r w:rsidRPr="00D33DB5">
        <w:rPr>
          <w:rFonts w:eastAsia="SimSun"/>
          <w:bCs/>
        </w:rPr>
        <w:t xml:space="preserve">RAN4 has reached an agreement in the meeting RAN4#104-e [R4-2214346]: </w:t>
      </w:r>
    </w:p>
    <w:p w14:paraId="480BEC70"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lang w:val="en-US"/>
        </w:rPr>
        <w:t>For Case 1 (Pre-configured MG and multiple concurrent MGs), the baseline requirement considers collisions on Pre-MG is only considered when Pre-MG is activated.</w:t>
      </w:r>
    </w:p>
    <w:p w14:paraId="0C7A6400"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rPr>
      </w:pPr>
      <w:r w:rsidRPr="00D33DB5">
        <w:rPr>
          <w:rFonts w:eastAsia="SimSun"/>
          <w:bCs/>
        </w:rPr>
        <w:t>Then, RAN4 has reached another agreement in meeting RAN4#104-bis-e [R4-2217251]:</w:t>
      </w:r>
    </w:p>
    <w:p w14:paraId="4E5B0946" w14:textId="77777777" w:rsidR="00CC3A22" w:rsidRPr="00D33DB5" w:rsidRDefault="00CC3A22" w:rsidP="00CC3A22">
      <w:pPr>
        <w:pStyle w:val="ListParagraph"/>
        <w:numPr>
          <w:ilvl w:val="2"/>
          <w:numId w:val="1"/>
        </w:numPr>
        <w:spacing w:after="120"/>
        <w:ind w:left="2376" w:firstLineChars="0"/>
        <w:rPr>
          <w:rFonts w:eastAsia="SimSun"/>
          <w:bCs/>
        </w:rPr>
      </w:pPr>
      <w:r w:rsidRPr="00D33DB5">
        <w:rPr>
          <w:rFonts w:eastAsia="SimSun"/>
          <w:bCs/>
        </w:rPr>
        <w:t xml:space="preserve">FFS further enhancement. If no consensus can be achieved in the future, we stick to the agreed baseline in R4-2214346. </w:t>
      </w:r>
    </w:p>
    <w:p w14:paraId="157FA1E4" w14:textId="77777777" w:rsidR="00CC3A22" w:rsidRPr="00D33DB5" w:rsidRDefault="00CC3A22" w:rsidP="00CC3A22">
      <w:pPr>
        <w:pStyle w:val="ListParagraph"/>
        <w:numPr>
          <w:ilvl w:val="3"/>
          <w:numId w:val="1"/>
        </w:numPr>
        <w:spacing w:after="120"/>
        <w:ind w:left="3096" w:firstLineChars="0"/>
        <w:rPr>
          <w:rFonts w:eastAsia="SimSun"/>
          <w:bCs/>
        </w:rPr>
      </w:pPr>
      <w:r w:rsidRPr="00D33DB5">
        <w:rPr>
          <w:rFonts w:eastAsia="SimSun"/>
          <w:bCs/>
        </w:rPr>
        <w:t>FFS whether an additional capability is needed if collisions on Pre-MG is only considered when Pre-MG is activated</w:t>
      </w:r>
    </w:p>
    <w:p w14:paraId="5C726B0A" w14:textId="77777777" w:rsidR="00CC3A22" w:rsidRPr="00D33DB5" w:rsidRDefault="00CC3A22" w:rsidP="00CC3A22">
      <w:pPr>
        <w:pStyle w:val="ListParagraph"/>
        <w:numPr>
          <w:ilvl w:val="3"/>
          <w:numId w:val="1"/>
        </w:numPr>
        <w:spacing w:after="120"/>
        <w:ind w:left="3096" w:firstLineChars="0"/>
        <w:rPr>
          <w:rFonts w:eastAsia="SimSun"/>
          <w:bCs/>
        </w:rPr>
      </w:pPr>
      <w:r w:rsidRPr="00D33DB5">
        <w:rPr>
          <w:rFonts w:eastAsia="SimSun"/>
          <w:bCs/>
        </w:rPr>
        <w:t>TBD a deadline to cut off the discussion.</w:t>
      </w:r>
    </w:p>
    <w:p w14:paraId="2C8135DA"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73FBB027"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Option 1: CATT, Apple, OPPO, ZTE, CMCC, E///, ZTE</w:t>
      </w:r>
    </w:p>
    <w:p w14:paraId="19A1BEB5"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RAN4 shall stick to agreed baseline that collision and priority rule on Pre-MG are considered only when Pre-MG is activated (deactivated Pre-MG is not considered in collisions).</w:t>
      </w:r>
    </w:p>
    <w:p w14:paraId="6D1DE704"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 xml:space="preserve">Option 2: Huawei, QC, MTK, Nokia, vivo, Xiaomi, </w:t>
      </w:r>
    </w:p>
    <w:p w14:paraId="2F346650" w14:textId="77777777" w:rsidR="00CC3A22" w:rsidRPr="00D33DB5" w:rsidRDefault="00CC3A22" w:rsidP="00CC3A22">
      <w:pPr>
        <w:pStyle w:val="ListParagraph"/>
        <w:numPr>
          <w:ilvl w:val="2"/>
          <w:numId w:val="1"/>
        </w:numPr>
        <w:spacing w:after="120"/>
        <w:ind w:left="2376" w:firstLineChars="0"/>
        <w:rPr>
          <w:rFonts w:eastAsia="SimSun"/>
          <w:bCs/>
        </w:rPr>
      </w:pPr>
      <w:r w:rsidRPr="00D33DB5">
        <w:rPr>
          <w:rFonts w:eastAsia="SimSun"/>
          <w:bCs/>
        </w:rPr>
        <w:t>De-activated pre-MG is considered in collisions handling.</w:t>
      </w:r>
    </w:p>
    <w:p w14:paraId="0845C73C" w14:textId="77777777" w:rsidR="00CC3A22" w:rsidRPr="00D33DB5" w:rsidRDefault="00CC3A22" w:rsidP="00CC3A22">
      <w:pPr>
        <w:pStyle w:val="ListParagraph"/>
        <w:numPr>
          <w:ilvl w:val="3"/>
          <w:numId w:val="1"/>
        </w:numPr>
        <w:spacing w:after="120"/>
        <w:ind w:left="3096" w:firstLineChars="0"/>
        <w:rPr>
          <w:rFonts w:eastAsia="SimSun"/>
          <w:bCs/>
        </w:rPr>
      </w:pPr>
      <w:r w:rsidRPr="00D33DB5">
        <w:rPr>
          <w:rFonts w:eastAsia="SimSun"/>
          <w:bCs/>
        </w:rPr>
        <w:t>Option 2a: QC</w:t>
      </w:r>
    </w:p>
    <w:p w14:paraId="77F8F6CD" w14:textId="77777777" w:rsidR="00CC3A22" w:rsidRPr="00D33DB5" w:rsidRDefault="00CC3A22" w:rsidP="00CC3A22">
      <w:pPr>
        <w:pStyle w:val="ListParagraph"/>
        <w:numPr>
          <w:ilvl w:val="4"/>
          <w:numId w:val="1"/>
        </w:numPr>
        <w:spacing w:after="120"/>
        <w:ind w:left="3816" w:firstLineChars="0"/>
        <w:rPr>
          <w:rFonts w:eastAsia="SimSun"/>
          <w:bCs/>
        </w:rPr>
      </w:pPr>
      <w:r w:rsidRPr="00D33DB5">
        <w:rPr>
          <w:rFonts w:eastAsia="SimSun"/>
          <w:bCs/>
        </w:rPr>
        <w:t>Adopt the modified definition of collision as in option 2 and close the following two issues:</w:t>
      </w:r>
    </w:p>
    <w:p w14:paraId="2521048B" w14:textId="77777777" w:rsidR="00CC3A22" w:rsidRPr="00D33DB5" w:rsidRDefault="00CC3A22" w:rsidP="00CC3A22">
      <w:pPr>
        <w:pStyle w:val="ListParagraph"/>
        <w:numPr>
          <w:ilvl w:val="5"/>
          <w:numId w:val="1"/>
        </w:numPr>
        <w:spacing w:after="120"/>
        <w:ind w:left="4536" w:firstLineChars="0"/>
        <w:rPr>
          <w:rFonts w:eastAsia="SimSun"/>
          <w:bCs/>
        </w:rPr>
      </w:pPr>
      <w:r w:rsidRPr="00D33DB5">
        <w:rPr>
          <w:rFonts w:eastAsia="SimSun"/>
          <w:bCs/>
        </w:rPr>
        <w:t>[Case 1] Whether to extend the delay for fully overlapped simultaneous activation/deactivation for Pre-MG+Pre-MG</w:t>
      </w:r>
    </w:p>
    <w:p w14:paraId="7EB81BE3" w14:textId="77777777" w:rsidR="00CC3A22" w:rsidRPr="00D33DB5" w:rsidRDefault="00CC3A22" w:rsidP="00CC3A22">
      <w:pPr>
        <w:pStyle w:val="ListParagraph"/>
        <w:numPr>
          <w:ilvl w:val="5"/>
          <w:numId w:val="1"/>
        </w:numPr>
        <w:spacing w:after="120"/>
        <w:ind w:left="4536" w:firstLineChars="0"/>
        <w:rPr>
          <w:rFonts w:eastAsia="SimSun"/>
          <w:bCs/>
        </w:rPr>
      </w:pPr>
      <w:r w:rsidRPr="00D33DB5">
        <w:rPr>
          <w:rFonts w:eastAsia="SimSun"/>
          <w:bCs/>
        </w:rPr>
        <w:lastRenderedPageBreak/>
        <w:t>[Case 1] Whether to extend the delay for partially overlapped simultaneous activation/deactivation for Pre-MG+Pre-MG</w:t>
      </w:r>
    </w:p>
    <w:p w14:paraId="7812DA08"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Option 3: Nokia</w:t>
      </w:r>
    </w:p>
    <w:p w14:paraId="06436DCE" w14:textId="77777777" w:rsidR="00CC3A22" w:rsidRPr="00D33DB5" w:rsidRDefault="00CC3A22" w:rsidP="00CC3A22">
      <w:pPr>
        <w:pStyle w:val="ListParagraph"/>
        <w:numPr>
          <w:ilvl w:val="2"/>
          <w:numId w:val="1"/>
        </w:numPr>
        <w:spacing w:after="120"/>
        <w:ind w:left="2376" w:firstLineChars="0"/>
        <w:rPr>
          <w:rFonts w:eastAsia="SimSun"/>
          <w:bCs/>
        </w:rPr>
      </w:pPr>
      <w:r w:rsidRPr="00D33DB5">
        <w:rPr>
          <w:rFonts w:eastAsia="SimSun"/>
          <w:bCs/>
        </w:rPr>
        <w:t>Collision handling in case of deactivated Pre-MG is done based on a second priority level associated with Pre-MG</w:t>
      </w:r>
      <w:r w:rsidRPr="00D33DB5">
        <w:rPr>
          <w:bCs/>
        </w:rPr>
        <w:t>.</w:t>
      </w:r>
    </w:p>
    <w:p w14:paraId="63D825EA" w14:textId="77777777" w:rsidR="00CC3A22" w:rsidRPr="00D33DB5" w:rsidRDefault="00CC3A22" w:rsidP="00CC3A22">
      <w:pPr>
        <w:spacing w:after="120"/>
        <w:rPr>
          <w:bCs/>
        </w:rPr>
      </w:pPr>
    </w:p>
    <w:p w14:paraId="7633770B"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2614A371" w14:textId="500AA94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Can companies agree to define rules and UE capability for dynamic collision?</w:t>
      </w:r>
    </w:p>
    <w:p w14:paraId="00CEE43F" w14:textId="77777777" w:rsidR="00CC3A22" w:rsidRPr="00D33DB5" w:rsidRDefault="00CC3A22" w:rsidP="00CC3A22">
      <w:pPr>
        <w:spacing w:after="120"/>
        <w:rPr>
          <w:rFonts w:eastAsia="SimSun"/>
          <w:bCs/>
          <w:color w:val="000000" w:themeColor="text1"/>
        </w:rPr>
      </w:pPr>
      <w:r w:rsidRPr="00D33DB5">
        <w:rPr>
          <w:rFonts w:eastAsia="SimSun"/>
          <w:bCs/>
          <w:u w:val="single"/>
        </w:rPr>
        <w:t>Discussions</w:t>
      </w:r>
      <w:r w:rsidRPr="00D33DB5">
        <w:rPr>
          <w:rFonts w:eastAsia="SimSun"/>
          <w:bCs/>
        </w:rPr>
        <w:t>:</w:t>
      </w:r>
    </w:p>
    <w:p w14:paraId="1C16EF39" w14:textId="77777777" w:rsidR="00CC3A22" w:rsidRPr="00D33DB5" w:rsidRDefault="00CC3A22" w:rsidP="00CC3A22">
      <w:pPr>
        <w:spacing w:after="120"/>
        <w:rPr>
          <w:rFonts w:eastAsia="SimSun"/>
          <w:bCs/>
          <w:color w:val="000000" w:themeColor="text1"/>
          <w:lang w:val="en-US"/>
        </w:rPr>
      </w:pPr>
    </w:p>
    <w:p w14:paraId="7F9DB927" w14:textId="7DFC026B" w:rsidR="00CC3A22" w:rsidRPr="00D33DB5" w:rsidRDefault="00CC3A22" w:rsidP="00CC3A22">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3A12B806" w14:textId="5D9C1A55" w:rsidR="00E00B1D" w:rsidRPr="00D33DB5" w:rsidRDefault="00E00B1D" w:rsidP="00E00B1D">
      <w:pPr>
        <w:spacing w:after="120"/>
        <w:rPr>
          <w:rFonts w:eastAsia="SimSun"/>
          <w:bCs/>
        </w:rPr>
      </w:pPr>
    </w:p>
    <w:p w14:paraId="48AB07AB" w14:textId="01CFC45C" w:rsidR="00420099" w:rsidRPr="00D33DB5" w:rsidRDefault="00420099" w:rsidP="00E00B1D">
      <w:pPr>
        <w:spacing w:after="120"/>
        <w:rPr>
          <w:rFonts w:eastAsia="SimSun"/>
          <w:bCs/>
        </w:rPr>
      </w:pPr>
    </w:p>
    <w:p w14:paraId="6D927EA8" w14:textId="77777777" w:rsidR="00420099" w:rsidRPr="00D33DB5" w:rsidRDefault="00420099" w:rsidP="00420099">
      <w:pPr>
        <w:rPr>
          <w:bCs/>
          <w:color w:val="0070C0"/>
          <w:u w:val="single"/>
          <w:lang w:eastAsia="ko-KR"/>
        </w:rPr>
      </w:pPr>
      <w:r w:rsidRPr="00D33DB5">
        <w:rPr>
          <w:bCs/>
          <w:color w:val="0070C0"/>
          <w:u w:val="single"/>
          <w:lang w:eastAsia="ko-KR"/>
        </w:rPr>
        <w:t xml:space="preserve">Issue 3-2-2: [Case 1] For how long to extend the delay for </w:t>
      </w:r>
      <w:r w:rsidRPr="00D33DB5">
        <w:rPr>
          <w:bCs/>
          <w:color w:val="FF0000"/>
          <w:u w:val="single"/>
          <w:lang w:eastAsia="ko-KR"/>
        </w:rPr>
        <w:t xml:space="preserve">fully </w:t>
      </w:r>
      <w:r w:rsidRPr="00D33DB5">
        <w:rPr>
          <w:bCs/>
          <w:color w:val="0070C0"/>
          <w:u w:val="single"/>
          <w:lang w:eastAsia="ko-KR"/>
        </w:rPr>
        <w:t>overlapped simultaneous activation/deactivation for Pre-MG + Pre-MG (T1)</w:t>
      </w:r>
    </w:p>
    <w:p w14:paraId="2811F70F" w14:textId="77777777" w:rsidR="00420099" w:rsidRPr="00D33DB5" w:rsidRDefault="00420099" w:rsidP="00420099">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Background:</w:t>
      </w:r>
    </w:p>
    <w:p w14:paraId="543FB006" w14:textId="77777777" w:rsidR="00420099" w:rsidRPr="00D33DB5" w:rsidRDefault="00420099" w:rsidP="00420099">
      <w:pPr>
        <w:pStyle w:val="ListParagraph"/>
        <w:numPr>
          <w:ilvl w:val="1"/>
          <w:numId w:val="1"/>
        </w:numPr>
        <w:overflowPunct/>
        <w:autoSpaceDE/>
        <w:autoSpaceDN/>
        <w:adjustRightInd/>
        <w:spacing w:after="120"/>
        <w:ind w:left="1656" w:firstLineChars="0"/>
        <w:textAlignment w:val="auto"/>
        <w:rPr>
          <w:rFonts w:eastAsia="SimSun"/>
          <w:bCs/>
          <w:color w:val="000000" w:themeColor="text1"/>
        </w:rPr>
      </w:pPr>
      <w:r w:rsidRPr="00D33DB5">
        <w:rPr>
          <w:rFonts w:eastAsia="SimSun"/>
          <w:bCs/>
        </w:rPr>
        <w:t xml:space="preserve">In previous meeting, RAN4 reached the following agreement [R4-2306330]: </w:t>
      </w:r>
    </w:p>
    <w:p w14:paraId="2A50AB26"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color w:val="000000"/>
        </w:rPr>
        <w:t>The fully overlapped simultaneous multiple Pre-MGs activation/deactivation delay equals the BWPs/SCells/RRC reconfiguration delay</w:t>
      </w:r>
      <w:r w:rsidRPr="00D33DB5">
        <w:rPr>
          <w:bCs/>
        </w:rPr>
        <w:t xml:space="preserve"> </w:t>
      </w:r>
      <w:r w:rsidRPr="00D33DB5">
        <w:rPr>
          <w:bCs/>
          <w:color w:val="000000"/>
        </w:rPr>
        <w:t>plus existing processing time (5ms) plus the additional post-processing time T1, where T1 value is FFS</w:t>
      </w:r>
      <w:r w:rsidRPr="00D33DB5">
        <w:rPr>
          <w:bCs/>
        </w:rPr>
        <w:t xml:space="preserve">. </w:t>
      </w:r>
    </w:p>
    <w:p w14:paraId="73C2A9E4"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rPr>
        <w:t>An illustration example is captured below:</w:t>
      </w:r>
    </w:p>
    <w:p w14:paraId="0DFC8EE9" w14:textId="77777777" w:rsidR="00420099" w:rsidRPr="00D33DB5" w:rsidRDefault="00420099" w:rsidP="00420099">
      <w:pPr>
        <w:pStyle w:val="ListParagraph"/>
        <w:overflowPunct/>
        <w:autoSpaceDE/>
        <w:autoSpaceDN/>
        <w:adjustRightInd/>
        <w:spacing w:after="120"/>
        <w:ind w:left="1656" w:firstLineChars="0" w:firstLine="0"/>
        <w:textAlignment w:val="auto"/>
        <w:rPr>
          <w:rFonts w:eastAsia="SimSun"/>
          <w:bCs/>
          <w:color w:val="000000" w:themeColor="text1"/>
        </w:rPr>
      </w:pPr>
      <w:r w:rsidRPr="00D33DB5">
        <w:rPr>
          <w:bCs/>
          <w:noProof/>
          <w:color w:val="000000"/>
          <w:lang w:val="en-US"/>
        </w:rPr>
        <w:drawing>
          <wp:inline distT="0" distB="0" distL="0" distR="0" wp14:anchorId="4CBC9BCF" wp14:editId="7AB23D05">
            <wp:extent cx="3657600" cy="1212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57600" cy="1212850"/>
                    </a:xfrm>
                    <a:prstGeom prst="rect">
                      <a:avLst/>
                    </a:prstGeom>
                    <a:noFill/>
                    <a:ln>
                      <a:noFill/>
                    </a:ln>
                  </pic:spPr>
                </pic:pic>
              </a:graphicData>
            </a:graphic>
          </wp:inline>
        </w:drawing>
      </w:r>
    </w:p>
    <w:p w14:paraId="2D033685" w14:textId="77777777" w:rsidR="00420099" w:rsidRPr="00D33DB5" w:rsidRDefault="00420099" w:rsidP="00420099">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Proposals</w:t>
      </w:r>
    </w:p>
    <w:p w14:paraId="6F4F56CB" w14:textId="77777777" w:rsidR="00420099" w:rsidRPr="00D33DB5" w:rsidRDefault="00420099" w:rsidP="00420099">
      <w:pPr>
        <w:pStyle w:val="ListParagraph"/>
        <w:numPr>
          <w:ilvl w:val="1"/>
          <w:numId w:val="1"/>
        </w:numPr>
        <w:overflowPunct/>
        <w:autoSpaceDE/>
        <w:autoSpaceDN/>
        <w:adjustRightInd/>
        <w:spacing w:after="120"/>
        <w:ind w:left="1656" w:firstLineChars="0"/>
        <w:textAlignment w:val="auto"/>
        <w:rPr>
          <w:bCs/>
        </w:rPr>
      </w:pPr>
      <w:r w:rsidRPr="00D33DB5">
        <w:rPr>
          <w:bCs/>
          <w:color w:val="000000"/>
        </w:rPr>
        <w:t>FFS the value of T1 with the following options:</w:t>
      </w:r>
    </w:p>
    <w:p w14:paraId="51C198B7"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color w:val="000000"/>
        </w:rPr>
        <w:t>Option 1: CATT, vivo, CMCC, Apple, China Telecom, OPPO, ZTE</w:t>
      </w:r>
    </w:p>
    <w:p w14:paraId="0B0C7EC6" w14:textId="77777777" w:rsidR="00420099" w:rsidRPr="00D33DB5" w:rsidRDefault="00420099" w:rsidP="00420099">
      <w:pPr>
        <w:pStyle w:val="ListParagraph"/>
        <w:numPr>
          <w:ilvl w:val="3"/>
          <w:numId w:val="1"/>
        </w:numPr>
        <w:overflowPunct/>
        <w:autoSpaceDE/>
        <w:autoSpaceDN/>
        <w:adjustRightInd/>
        <w:spacing w:after="120"/>
        <w:ind w:left="3096" w:firstLineChars="0"/>
        <w:textAlignment w:val="auto"/>
        <w:rPr>
          <w:bCs/>
        </w:rPr>
      </w:pPr>
      <w:r w:rsidRPr="00D33DB5">
        <w:rPr>
          <w:bCs/>
          <w:color w:val="000000"/>
        </w:rPr>
        <w:t>0 ms</w:t>
      </w:r>
    </w:p>
    <w:p w14:paraId="796820AF"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color w:val="000000"/>
        </w:rPr>
        <w:t>Option 2: Ericsson, Huawei, MediaTek, [Xiaomi]</w:t>
      </w:r>
    </w:p>
    <w:p w14:paraId="2ABAC09A" w14:textId="77777777" w:rsidR="00420099" w:rsidRPr="00D33DB5" w:rsidRDefault="00420099" w:rsidP="00420099">
      <w:pPr>
        <w:pStyle w:val="ListParagraph"/>
        <w:numPr>
          <w:ilvl w:val="3"/>
          <w:numId w:val="1"/>
        </w:numPr>
        <w:overflowPunct/>
        <w:autoSpaceDE/>
        <w:autoSpaceDN/>
        <w:adjustRightInd/>
        <w:spacing w:after="120"/>
        <w:ind w:left="3096" w:firstLineChars="0"/>
        <w:textAlignment w:val="auto"/>
        <w:rPr>
          <w:bCs/>
        </w:rPr>
      </w:pPr>
      <w:r w:rsidRPr="00D33DB5">
        <w:rPr>
          <w:bCs/>
          <w:color w:val="000000"/>
        </w:rPr>
        <w:t>= 2 ms</w:t>
      </w:r>
      <w:r w:rsidRPr="00D33DB5">
        <w:rPr>
          <w:bCs/>
        </w:rPr>
        <w:t xml:space="preserve"> </w:t>
      </w:r>
    </w:p>
    <w:p w14:paraId="597BA47E"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color w:val="000000"/>
        </w:rPr>
        <w:t>Option 3: Xiaomi</w:t>
      </w:r>
    </w:p>
    <w:p w14:paraId="776259BA" w14:textId="77777777" w:rsidR="00420099" w:rsidRPr="00D33DB5" w:rsidRDefault="00420099" w:rsidP="00420099">
      <w:pPr>
        <w:pStyle w:val="ListParagraph"/>
        <w:numPr>
          <w:ilvl w:val="3"/>
          <w:numId w:val="1"/>
        </w:numPr>
        <w:overflowPunct/>
        <w:autoSpaceDE/>
        <w:autoSpaceDN/>
        <w:adjustRightInd/>
        <w:spacing w:after="120"/>
        <w:ind w:left="3096" w:firstLineChars="0"/>
        <w:textAlignment w:val="auto"/>
        <w:rPr>
          <w:bCs/>
        </w:rPr>
      </w:pPr>
      <w:r w:rsidRPr="00D33DB5">
        <w:rPr>
          <w:bCs/>
          <w:color w:val="000000"/>
        </w:rPr>
        <w:t>&lt;= 5 ms</w:t>
      </w:r>
      <w:r w:rsidRPr="00D33DB5">
        <w:rPr>
          <w:bCs/>
        </w:rPr>
        <w:t xml:space="preserve"> </w:t>
      </w:r>
    </w:p>
    <w:p w14:paraId="13191A40"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color w:val="000000"/>
        </w:rPr>
        <w:t>Option 4: Nokia</w:t>
      </w:r>
    </w:p>
    <w:p w14:paraId="4510CF75" w14:textId="77777777" w:rsidR="00420099" w:rsidRPr="00D33DB5" w:rsidRDefault="00420099" w:rsidP="00420099">
      <w:pPr>
        <w:pStyle w:val="ListParagraph"/>
        <w:numPr>
          <w:ilvl w:val="3"/>
          <w:numId w:val="1"/>
        </w:numPr>
        <w:overflowPunct/>
        <w:autoSpaceDE/>
        <w:autoSpaceDN/>
        <w:adjustRightInd/>
        <w:spacing w:after="120"/>
        <w:ind w:left="3096" w:firstLineChars="0"/>
        <w:textAlignment w:val="auto"/>
        <w:rPr>
          <w:bCs/>
        </w:rPr>
      </w:pPr>
      <w:r w:rsidRPr="00D33DB5">
        <w:rPr>
          <w:bCs/>
          <w:color w:val="000000"/>
        </w:rPr>
        <w:t>&lt;= 1 ms</w:t>
      </w:r>
      <w:r w:rsidRPr="00D33DB5">
        <w:rPr>
          <w:bCs/>
        </w:rPr>
        <w:t xml:space="preserve"> </w:t>
      </w:r>
    </w:p>
    <w:p w14:paraId="30F39CE9"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bCs/>
        </w:rPr>
      </w:pPr>
      <w:r w:rsidRPr="00D33DB5">
        <w:rPr>
          <w:bCs/>
        </w:rPr>
        <w:lastRenderedPageBreak/>
        <w:t>Option 5: Qualcomm</w:t>
      </w:r>
    </w:p>
    <w:p w14:paraId="0CD77595" w14:textId="77777777" w:rsidR="00420099" w:rsidRPr="00D33DB5" w:rsidRDefault="00420099" w:rsidP="00420099">
      <w:pPr>
        <w:pStyle w:val="ListParagraph"/>
        <w:numPr>
          <w:ilvl w:val="3"/>
          <w:numId w:val="1"/>
        </w:numPr>
        <w:overflowPunct/>
        <w:autoSpaceDE/>
        <w:autoSpaceDN/>
        <w:adjustRightInd/>
        <w:spacing w:after="120"/>
        <w:ind w:left="3096" w:firstLineChars="0"/>
        <w:textAlignment w:val="auto"/>
        <w:rPr>
          <w:bCs/>
        </w:rPr>
      </w:pPr>
      <w:r w:rsidRPr="00D33DB5">
        <w:rPr>
          <w:bCs/>
        </w:rPr>
        <w:t>FFS depending on the outcome of issue 3-3-1</w:t>
      </w:r>
    </w:p>
    <w:p w14:paraId="40C68DED" w14:textId="77777777" w:rsidR="00420099" w:rsidRPr="00D33DB5" w:rsidRDefault="00420099" w:rsidP="00420099">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Recommended WF</w:t>
      </w:r>
    </w:p>
    <w:p w14:paraId="1C3F8ACD"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color w:val="000000" w:themeColor="text1"/>
        </w:rPr>
        <w:t>Discuss the options.</w:t>
      </w:r>
    </w:p>
    <w:p w14:paraId="70A201C6" w14:textId="77777777" w:rsidR="00420099" w:rsidRPr="00D33DB5" w:rsidRDefault="00420099" w:rsidP="00420099">
      <w:pPr>
        <w:spacing w:after="120"/>
        <w:rPr>
          <w:rFonts w:eastAsia="SimSun"/>
          <w:bCs/>
          <w:color w:val="000000" w:themeColor="text1"/>
        </w:rPr>
      </w:pPr>
      <w:r w:rsidRPr="00D33DB5">
        <w:rPr>
          <w:rFonts w:eastAsia="SimSun"/>
          <w:bCs/>
          <w:u w:val="single"/>
        </w:rPr>
        <w:t>Discussions</w:t>
      </w:r>
      <w:r w:rsidRPr="00D33DB5">
        <w:rPr>
          <w:rFonts w:eastAsia="SimSun"/>
          <w:bCs/>
        </w:rPr>
        <w:t>:</w:t>
      </w:r>
    </w:p>
    <w:p w14:paraId="122AF3EE" w14:textId="18BFB303" w:rsidR="00420099" w:rsidRDefault="00D33DB5" w:rsidP="00420099">
      <w:pPr>
        <w:spacing w:after="120"/>
        <w:rPr>
          <w:rFonts w:eastAsia="新細明體"/>
          <w:bCs/>
          <w:color w:val="000000" w:themeColor="text1"/>
          <w:lang w:val="en-US" w:eastAsia="zh-TW"/>
        </w:rPr>
      </w:pPr>
      <w:r>
        <w:rPr>
          <w:rFonts w:eastAsia="新細明體"/>
          <w:bCs/>
          <w:color w:val="000000" w:themeColor="text1"/>
          <w:lang w:val="en-US" w:eastAsia="zh-TW"/>
        </w:rPr>
        <w:t>HW: Support Option 2</w:t>
      </w:r>
    </w:p>
    <w:p w14:paraId="0D433CA1" w14:textId="668306D5" w:rsidR="00D33DB5" w:rsidRDefault="00D33DB5"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M</w:t>
      </w:r>
      <w:r>
        <w:rPr>
          <w:rFonts w:eastAsia="新細明體"/>
          <w:bCs/>
          <w:color w:val="000000" w:themeColor="text1"/>
          <w:lang w:val="en-US" w:eastAsia="zh-TW"/>
        </w:rPr>
        <w:t>TK: Option 2 is to address the dependency between 2 Pre-MG. This is reasonable compromise.</w:t>
      </w:r>
    </w:p>
    <w:p w14:paraId="4BAA0ECB" w14:textId="3839E531" w:rsidR="00D33DB5" w:rsidRDefault="00D33DB5"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Q</w:t>
      </w:r>
      <w:r>
        <w:rPr>
          <w:rFonts w:eastAsia="新細明體"/>
          <w:bCs/>
          <w:color w:val="000000" w:themeColor="text1"/>
          <w:lang w:val="en-US" w:eastAsia="zh-TW"/>
        </w:rPr>
        <w:t xml:space="preserve">C: </w:t>
      </w:r>
    </w:p>
    <w:p w14:paraId="201A4A41" w14:textId="293B27E9" w:rsidR="00240884" w:rsidRDefault="00240884"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 xml:space="preserve">okia: </w:t>
      </w:r>
    </w:p>
    <w:p w14:paraId="5D76EF1C" w14:textId="3F612F92" w:rsidR="00240884" w:rsidRDefault="00240884"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M</w:t>
      </w:r>
      <w:r>
        <w:rPr>
          <w:rFonts w:eastAsia="新細明體"/>
          <w:bCs/>
          <w:color w:val="000000" w:themeColor="text1"/>
          <w:lang w:val="en-US" w:eastAsia="zh-TW"/>
        </w:rPr>
        <w:t xml:space="preserve">TK: </w:t>
      </w:r>
    </w:p>
    <w:p w14:paraId="0E6AC929" w14:textId="6D32F8C7" w:rsidR="00240884" w:rsidRDefault="00240884" w:rsidP="00420099">
      <w:pPr>
        <w:spacing w:after="120"/>
        <w:rPr>
          <w:rFonts w:eastAsia="新細明體"/>
          <w:bCs/>
          <w:color w:val="000000" w:themeColor="text1"/>
          <w:lang w:val="en-US" w:eastAsia="zh-TW"/>
        </w:rPr>
      </w:pPr>
      <w:r>
        <w:rPr>
          <w:rFonts w:eastAsia="新細明體"/>
          <w:bCs/>
          <w:color w:val="000000" w:themeColor="text1"/>
          <w:lang w:val="en-US" w:eastAsia="zh-TW"/>
        </w:rPr>
        <w:t>CMCC: Could MTK clarify the dependency of 2 Pre-MG?</w:t>
      </w:r>
    </w:p>
    <w:p w14:paraId="577EE420" w14:textId="092059AA" w:rsidR="00240884" w:rsidRDefault="00240884" w:rsidP="00420099">
      <w:pPr>
        <w:spacing w:after="120"/>
        <w:rPr>
          <w:rFonts w:eastAsia="新細明體"/>
          <w:bCs/>
          <w:color w:val="000000" w:themeColor="text1"/>
          <w:lang w:val="en-US" w:eastAsia="zh-TW"/>
        </w:rPr>
      </w:pPr>
      <w:r>
        <w:rPr>
          <w:rFonts w:eastAsia="新細明體"/>
          <w:bCs/>
          <w:color w:val="000000" w:themeColor="text1"/>
          <w:lang w:val="en-US" w:eastAsia="zh-TW"/>
        </w:rPr>
        <w:tab/>
        <w:t xml:space="preserve">MTK: This is to have additional time for UE to calculate, e.g., whether to drop, whether there is any overlapping, … </w:t>
      </w:r>
    </w:p>
    <w:p w14:paraId="391C71E6" w14:textId="0BFD7F60" w:rsidR="00240884" w:rsidRDefault="00240884"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Q</w:t>
      </w:r>
      <w:r>
        <w:rPr>
          <w:rFonts w:eastAsia="新細明體"/>
          <w:bCs/>
          <w:color w:val="000000" w:themeColor="text1"/>
          <w:lang w:val="en-US" w:eastAsia="zh-TW"/>
        </w:rPr>
        <w:t xml:space="preserve">C: What happened if this act delay </w:t>
      </w:r>
      <w:proofErr w:type="gramStart"/>
      <w:r>
        <w:rPr>
          <w:rFonts w:eastAsia="新細明體"/>
          <w:bCs/>
          <w:color w:val="000000" w:themeColor="text1"/>
          <w:lang w:val="en-US" w:eastAsia="zh-TW"/>
        </w:rPr>
        <w:t>collide</w:t>
      </w:r>
      <w:proofErr w:type="gramEnd"/>
      <w:r>
        <w:rPr>
          <w:rFonts w:eastAsia="新細明體"/>
          <w:bCs/>
          <w:color w:val="000000" w:themeColor="text1"/>
          <w:lang w:val="en-US" w:eastAsia="zh-TW"/>
        </w:rPr>
        <w:t xml:space="preserve"> with other gaps</w:t>
      </w:r>
    </w:p>
    <w:p w14:paraId="170C2F17" w14:textId="0E103CD3" w:rsidR="00240884" w:rsidRPr="00D33DB5" w:rsidRDefault="00240884" w:rsidP="00240884">
      <w:pPr>
        <w:spacing w:after="120"/>
        <w:ind w:firstLine="284"/>
        <w:rPr>
          <w:rFonts w:eastAsia="新細明體"/>
          <w:bCs/>
          <w:color w:val="000000" w:themeColor="text1"/>
          <w:lang w:val="en-US" w:eastAsia="zh-TW"/>
        </w:rPr>
      </w:pPr>
      <w:r>
        <w:rPr>
          <w:rFonts w:eastAsia="新細明體" w:hint="eastAsia"/>
          <w:bCs/>
          <w:color w:val="000000" w:themeColor="text1"/>
          <w:lang w:val="en-US" w:eastAsia="zh-TW"/>
        </w:rPr>
        <w:t>H</w:t>
      </w:r>
      <w:r>
        <w:rPr>
          <w:rFonts w:eastAsia="新細明體"/>
          <w:bCs/>
          <w:color w:val="000000" w:themeColor="text1"/>
          <w:lang w:val="en-US" w:eastAsia="zh-TW"/>
        </w:rPr>
        <w:t>W: This is another issue.</w:t>
      </w:r>
    </w:p>
    <w:p w14:paraId="14DCB3A0" w14:textId="77777777" w:rsidR="00420099" w:rsidRPr="00D33DB5" w:rsidRDefault="00420099" w:rsidP="00420099">
      <w:pPr>
        <w:spacing w:after="120"/>
        <w:rPr>
          <w:rFonts w:eastAsia="SimSun"/>
          <w:bCs/>
        </w:rPr>
      </w:pPr>
      <w:r w:rsidRPr="00240884">
        <w:rPr>
          <w:rFonts w:eastAsia="新細明體"/>
          <w:bCs/>
          <w:color w:val="000000" w:themeColor="text1"/>
          <w:highlight w:val="yellow"/>
          <w:u w:val="single"/>
          <w:lang w:val="en-US" w:eastAsia="zh-TW"/>
        </w:rPr>
        <w:t>Tentative agreements</w:t>
      </w:r>
    </w:p>
    <w:p w14:paraId="3AFC72E0" w14:textId="7C313E0F" w:rsidR="00420099" w:rsidRPr="002215A4" w:rsidRDefault="00240884" w:rsidP="00E00B1D">
      <w:pPr>
        <w:spacing w:after="120"/>
        <w:rPr>
          <w:rFonts w:eastAsia="SimSun"/>
          <w:bCs/>
          <w:lang w:val="en-US"/>
        </w:rPr>
      </w:pPr>
      <w:r w:rsidRPr="00D33DB5">
        <w:rPr>
          <w:rFonts w:eastAsia="SimSun"/>
          <w:bCs/>
          <w:lang w:val="en-US"/>
        </w:rPr>
        <w:t xml:space="preserve">For Case 1 (Pre-configured MG and multiple concurrent MGs), </w:t>
      </w:r>
      <w:r>
        <w:rPr>
          <w:rFonts w:eastAsia="SimSun"/>
          <w:bCs/>
          <w:lang w:val="en-US"/>
        </w:rPr>
        <w:t xml:space="preserve">under the assumption that </w:t>
      </w:r>
      <w:r w:rsidRPr="00D33DB5">
        <w:rPr>
          <w:rFonts w:eastAsia="SimSun"/>
          <w:bCs/>
          <w:lang w:val="en-US"/>
        </w:rPr>
        <w:t>the baseline requirement considers collisions on Pre-MG is only considered when Pre-MG is activated</w:t>
      </w:r>
      <w:r>
        <w:rPr>
          <w:rFonts w:eastAsia="SimSun"/>
          <w:bCs/>
          <w:lang w:val="en-US"/>
        </w:rPr>
        <w:t xml:space="preserve">, </w:t>
      </w:r>
      <w:r w:rsidRPr="002215A4">
        <w:rPr>
          <w:rFonts w:eastAsia="SimSun"/>
          <w:bCs/>
          <w:lang w:val="en-US"/>
        </w:rPr>
        <w:t>extend the delay by X ms for fully overlapped simultaneous activation/deactivation for Pre-MG + Pre-MG</w:t>
      </w:r>
    </w:p>
    <w:p w14:paraId="0826B89E" w14:textId="314FD4A0" w:rsidR="00240884" w:rsidRPr="00240884" w:rsidRDefault="00240884" w:rsidP="00240884">
      <w:pPr>
        <w:pStyle w:val="ListParagraph"/>
        <w:numPr>
          <w:ilvl w:val="0"/>
          <w:numId w:val="38"/>
        </w:numPr>
        <w:spacing w:after="120"/>
        <w:ind w:firstLineChars="0"/>
        <w:rPr>
          <w:rFonts w:eastAsia="SimSun"/>
          <w:bCs/>
        </w:rPr>
      </w:pPr>
      <w:r>
        <w:rPr>
          <w:rFonts w:eastAsia="新細明體" w:hint="eastAsia"/>
          <w:bCs/>
          <w:lang w:eastAsia="zh-TW"/>
        </w:rPr>
        <w:t>X</w:t>
      </w:r>
      <w:r>
        <w:rPr>
          <w:rFonts w:eastAsia="新細明體"/>
          <w:bCs/>
          <w:lang w:eastAsia="zh-TW"/>
        </w:rPr>
        <w:t xml:space="preserve"> = 2ms.</w:t>
      </w:r>
    </w:p>
    <w:p w14:paraId="5E9CC5E8" w14:textId="11267905" w:rsidR="00240884" w:rsidRPr="00240884" w:rsidRDefault="00240884" w:rsidP="00240884">
      <w:pPr>
        <w:pStyle w:val="ListParagraph"/>
        <w:numPr>
          <w:ilvl w:val="0"/>
          <w:numId w:val="38"/>
        </w:numPr>
        <w:spacing w:after="120"/>
        <w:ind w:firstLineChars="0"/>
        <w:rPr>
          <w:rFonts w:eastAsia="SimSun"/>
          <w:bCs/>
        </w:rPr>
      </w:pPr>
      <w:r>
        <w:rPr>
          <w:rFonts w:eastAsia="新細明體" w:hint="eastAsia"/>
          <w:bCs/>
          <w:lang w:eastAsia="zh-TW"/>
        </w:rPr>
        <w:t>F</w:t>
      </w:r>
      <w:r>
        <w:rPr>
          <w:rFonts w:eastAsia="新細明體"/>
          <w:bCs/>
          <w:lang w:eastAsia="zh-TW"/>
        </w:rPr>
        <w:t>FS if this activation delay collide with existing gaps</w:t>
      </w:r>
    </w:p>
    <w:p w14:paraId="35BD321C" w14:textId="36383A95" w:rsidR="00CC3A22" w:rsidRPr="00D33DB5" w:rsidRDefault="00CC3A22" w:rsidP="00E00B1D">
      <w:pPr>
        <w:spacing w:after="120"/>
        <w:rPr>
          <w:rFonts w:eastAsia="SimSun"/>
          <w:bCs/>
        </w:rPr>
      </w:pPr>
    </w:p>
    <w:p w14:paraId="1D426AFA" w14:textId="77777777" w:rsidR="00CC3A22" w:rsidRPr="00D33DB5" w:rsidRDefault="00CC3A22" w:rsidP="00CC3A22">
      <w:pPr>
        <w:rPr>
          <w:bCs/>
          <w:color w:val="0070C0"/>
          <w:u w:val="single"/>
          <w:lang w:eastAsia="ko-KR"/>
        </w:rPr>
      </w:pPr>
      <w:r w:rsidRPr="00D33DB5">
        <w:rPr>
          <w:bCs/>
          <w:color w:val="0070C0"/>
          <w:u w:val="single"/>
          <w:lang w:eastAsia="ko-KR"/>
        </w:rPr>
        <w:t xml:space="preserve">Issue 3-3-2: [Case 1] When the pre-configured MG activation procedure is overlapped with one of concurrent gap occasion during the dynamic collision (i.e. </w:t>
      </w:r>
      <w:r w:rsidRPr="00D33DB5">
        <w:rPr>
          <w:bCs/>
          <w:color w:val="002060"/>
          <w:u w:val="single"/>
          <w:lang w:eastAsia="ko-KR"/>
        </w:rPr>
        <w:t>Pre-MG has higher priority than the MG</w:t>
      </w:r>
      <w:r w:rsidRPr="00D33DB5">
        <w:rPr>
          <w:bCs/>
          <w:color w:val="0070C0"/>
          <w:u w:val="single"/>
          <w:lang w:eastAsia="ko-KR"/>
        </w:rPr>
        <w:t>)</w:t>
      </w:r>
    </w:p>
    <w:p w14:paraId="180EB4D7"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Background:</w:t>
      </w:r>
    </w:p>
    <w:p w14:paraId="073C628B"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color w:val="000000" w:themeColor="text1"/>
        </w:rPr>
      </w:pPr>
      <w:r w:rsidRPr="00D33DB5">
        <w:rPr>
          <w:rFonts w:eastAsia="SimSun"/>
          <w:bCs/>
          <w:color w:val="000000" w:themeColor="text1"/>
        </w:rPr>
        <w:t xml:space="preserve">Description: </w:t>
      </w:r>
      <w:r w:rsidRPr="00D33DB5">
        <w:rPr>
          <w:rFonts w:eastAsia="SimSun" w:hint="eastAsia"/>
          <w:bCs/>
          <w:color w:val="000000" w:themeColor="text1"/>
        </w:rPr>
        <w:t xml:space="preserve">A collision between a change in the status of a pre-MG and a MG instance happens when the change occurs </w:t>
      </w:r>
      <w:r w:rsidRPr="00D33DB5">
        <w:rPr>
          <w:rFonts w:eastAsia="SimSun" w:hint="eastAsia"/>
          <w:bCs/>
          <w:color w:val="000000" w:themeColor="text1"/>
        </w:rPr>
        <w:t>≤</w:t>
      </w:r>
      <w:r w:rsidRPr="00D33DB5">
        <w:rPr>
          <w:rFonts w:eastAsia="SimSun" w:hint="eastAsia"/>
          <w:bCs/>
          <w:color w:val="000000" w:themeColor="text1"/>
        </w:rPr>
        <w:t xml:space="preserve"> 4 ms before the start or </w:t>
      </w:r>
      <w:r w:rsidRPr="00D33DB5">
        <w:rPr>
          <w:rFonts w:eastAsia="SimSun" w:hint="eastAsia"/>
          <w:bCs/>
          <w:color w:val="000000" w:themeColor="text1"/>
        </w:rPr>
        <w:t>≤</w:t>
      </w:r>
      <w:r w:rsidRPr="00D33DB5">
        <w:rPr>
          <w:rFonts w:eastAsia="SimSun" w:hint="eastAsia"/>
          <w:bCs/>
          <w:color w:val="000000" w:themeColor="text1"/>
        </w:rPr>
        <w:t xml:space="preserve"> 4 ms after the end of a gap instance of an activated concurrent MG</w:t>
      </w:r>
      <w:r w:rsidRPr="00D33DB5">
        <w:rPr>
          <w:rFonts w:eastAsia="SimSun"/>
          <w:bCs/>
          <w:color w:val="000000" w:themeColor="text1"/>
        </w:rPr>
        <w:t>.</w:t>
      </w:r>
    </w:p>
    <w:p w14:paraId="329D1815"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color w:val="000000" w:themeColor="text1"/>
        </w:rPr>
      </w:pPr>
      <w:r w:rsidRPr="00D33DB5">
        <w:rPr>
          <w:rFonts w:eastAsia="SimSun"/>
          <w:bCs/>
        </w:rPr>
        <w:t>The collision scenario in this issue is depicted in the figure below:</w:t>
      </w:r>
    </w:p>
    <w:p w14:paraId="4FB1B033" w14:textId="77777777" w:rsidR="00CC3A22" w:rsidRPr="00D33DB5" w:rsidRDefault="00CC3A22" w:rsidP="00CC3A22">
      <w:pPr>
        <w:spacing w:after="120"/>
        <w:jc w:val="center"/>
        <w:rPr>
          <w:bCs/>
          <w:color w:val="000000" w:themeColor="text1"/>
        </w:rPr>
      </w:pPr>
      <w:r w:rsidRPr="00D33DB5">
        <w:rPr>
          <w:bCs/>
          <w:noProof/>
          <w:color w:val="000000" w:themeColor="text1"/>
          <w:lang w:val="en-US"/>
        </w:rPr>
        <w:drawing>
          <wp:inline distT="0" distB="0" distL="0" distR="0" wp14:anchorId="70E1D47A" wp14:editId="22A149E7">
            <wp:extent cx="3437147" cy="1842872"/>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4" cstate="print">
                      <a:extLst>
                        <a:ext uri="{28A0092B-C50C-407E-A947-70E740481C1C}">
                          <a14:useLocalDpi xmlns:a14="http://schemas.microsoft.com/office/drawing/2010/main" val="0"/>
                        </a:ext>
                      </a:extLst>
                    </a:blip>
                    <a:stretch>
                      <a:fillRect/>
                    </a:stretch>
                  </pic:blipFill>
                  <pic:spPr bwMode="auto">
                    <a:xfrm>
                      <a:off x="0" y="0"/>
                      <a:ext cx="3437147" cy="1842872"/>
                    </a:xfrm>
                    <a:prstGeom prst="rect">
                      <a:avLst/>
                    </a:prstGeom>
                    <a:noFill/>
                    <a:ln>
                      <a:noFill/>
                    </a:ln>
                  </pic:spPr>
                </pic:pic>
              </a:graphicData>
            </a:graphic>
          </wp:inline>
        </w:drawing>
      </w:r>
    </w:p>
    <w:p w14:paraId="6EC174CF"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lastRenderedPageBreak/>
        <w:t>Proposals</w:t>
      </w:r>
    </w:p>
    <w:p w14:paraId="0EAB12B4"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 xml:space="preserve">Option 1: Apple, CATT, MTK, Xiaomi, OPPO, </w:t>
      </w:r>
    </w:p>
    <w:p w14:paraId="53F92D46"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Scenario of a</w:t>
      </w:r>
      <w:r w:rsidRPr="00D33DB5">
        <w:rPr>
          <w:rFonts w:eastAsia="SimSun" w:hint="eastAsia"/>
          <w:bCs/>
          <w:color w:val="000000" w:themeColor="text1"/>
        </w:rPr>
        <w:t xml:space="preserve"> collision between a change in the status of a pre-configured MG and a gap instance happens when the change occurs </w:t>
      </w:r>
      <w:r w:rsidRPr="00D33DB5">
        <w:rPr>
          <w:rFonts w:eastAsia="SimSun" w:hint="eastAsia"/>
          <w:bCs/>
          <w:color w:val="000000" w:themeColor="text1"/>
        </w:rPr>
        <w:t>≤</w:t>
      </w:r>
      <w:r w:rsidRPr="00D33DB5">
        <w:rPr>
          <w:rFonts w:eastAsia="SimSun" w:hint="eastAsia"/>
          <w:bCs/>
          <w:color w:val="000000" w:themeColor="text1"/>
        </w:rPr>
        <w:t xml:space="preserve"> 4 ms before the start or </w:t>
      </w:r>
      <w:r w:rsidRPr="00D33DB5">
        <w:rPr>
          <w:rFonts w:eastAsia="SimSun" w:hint="eastAsia"/>
          <w:bCs/>
          <w:color w:val="000000" w:themeColor="text1"/>
        </w:rPr>
        <w:t>≤</w:t>
      </w:r>
      <w:r w:rsidRPr="00D33DB5">
        <w:rPr>
          <w:rFonts w:eastAsia="SimSun" w:hint="eastAsia"/>
          <w:bCs/>
          <w:color w:val="000000" w:themeColor="text1"/>
        </w:rPr>
        <w:t xml:space="preserve"> 4 ms after the end of a gap instance of an activated concurrent MG</w:t>
      </w:r>
      <w:r w:rsidRPr="00D33DB5">
        <w:rPr>
          <w:rFonts w:eastAsia="SimSun"/>
          <w:bCs/>
          <w:color w:val="000000" w:themeColor="text1"/>
        </w:rPr>
        <w:t xml:space="preserve">, a </w:t>
      </w:r>
      <w:r w:rsidRPr="00D33DB5">
        <w:rPr>
          <w:rFonts w:eastAsia="SimSun"/>
          <w:bCs/>
          <w:color w:val="000000" w:themeColor="text1"/>
          <w:lang w:val="en-US"/>
        </w:rPr>
        <w:t>UE shall extend the activation procedure.</w:t>
      </w:r>
    </w:p>
    <w:p w14:paraId="194AC4E0" w14:textId="77777777" w:rsidR="00CC3A22" w:rsidRPr="00D33DB5" w:rsidRDefault="00CC3A22" w:rsidP="00CC3A22">
      <w:pPr>
        <w:pStyle w:val="ListParagraph"/>
        <w:numPr>
          <w:ilvl w:val="1"/>
          <w:numId w:val="1"/>
        </w:numPr>
        <w:spacing w:after="120"/>
        <w:ind w:left="1656" w:firstLineChars="0"/>
        <w:rPr>
          <w:rFonts w:eastAsia="SimSun"/>
          <w:bCs/>
          <w:color w:val="000000" w:themeColor="text1"/>
        </w:rPr>
      </w:pPr>
      <w:r w:rsidRPr="00D33DB5">
        <w:rPr>
          <w:rFonts w:eastAsia="SimSun"/>
          <w:bCs/>
          <w:color w:val="000000" w:themeColor="text1"/>
        </w:rPr>
        <w:t>Option 1a: Apple, MTK, Nokia, Xiaomi, CATT, [OPPO], [Nokia]</w:t>
      </w:r>
    </w:p>
    <w:p w14:paraId="646F952C"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If a change in the status of a pre-configured MG collides with a gap instance, the change in status is delayed by (MGL of the gap instance plus 5 ms) to avoid the collision.</w:t>
      </w:r>
    </w:p>
    <w:p w14:paraId="27BAA3FC"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E///</w:t>
      </w:r>
    </w:p>
    <w:p w14:paraId="3E31BCB6"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 xml:space="preserve">When Pre-MG activation/deactivation period collides Type-2 gap, </w:t>
      </w:r>
    </w:p>
    <w:p w14:paraId="15215482" w14:textId="77777777" w:rsidR="00CC3A22" w:rsidRPr="00D33DB5" w:rsidRDefault="00CC3A22" w:rsidP="00CC3A22">
      <w:pPr>
        <w:pStyle w:val="ListParagraph"/>
        <w:numPr>
          <w:ilvl w:val="3"/>
          <w:numId w:val="1"/>
        </w:numPr>
        <w:spacing w:after="120"/>
        <w:ind w:left="3096" w:firstLineChars="0"/>
        <w:rPr>
          <w:rFonts w:eastAsia="SimSun"/>
          <w:bCs/>
          <w:color w:val="000000" w:themeColor="text1"/>
        </w:rPr>
      </w:pPr>
      <w:r w:rsidRPr="00D33DB5">
        <w:rPr>
          <w:rFonts w:eastAsia="SimSun"/>
          <w:bCs/>
          <w:color w:val="000000" w:themeColor="text1"/>
        </w:rPr>
        <w:t xml:space="preserve">during Pre-MG activation/deactivation period, </w:t>
      </w:r>
    </w:p>
    <w:p w14:paraId="3AB3B028" w14:textId="77777777" w:rsidR="00CC3A22" w:rsidRPr="00D33DB5" w:rsidRDefault="00CC3A22" w:rsidP="00CC3A22">
      <w:pPr>
        <w:pStyle w:val="ListParagraph"/>
        <w:numPr>
          <w:ilvl w:val="4"/>
          <w:numId w:val="1"/>
        </w:numPr>
        <w:spacing w:after="120"/>
        <w:ind w:left="3816" w:firstLineChars="0"/>
        <w:rPr>
          <w:rFonts w:eastAsia="SimSun"/>
          <w:bCs/>
          <w:color w:val="000000" w:themeColor="text1"/>
        </w:rPr>
      </w:pPr>
      <w:r w:rsidRPr="00D33DB5">
        <w:rPr>
          <w:rFonts w:eastAsia="SimSun"/>
          <w:bCs/>
          <w:color w:val="000000" w:themeColor="text1"/>
        </w:rPr>
        <w:t>the UE is not required to receive or transmit in the corresponding NR serving cells in the Pre-MG occasions.</w:t>
      </w:r>
    </w:p>
    <w:p w14:paraId="1A79B976" w14:textId="77777777" w:rsidR="00CC3A22" w:rsidRPr="00D33DB5" w:rsidRDefault="00CC3A22" w:rsidP="00CC3A22">
      <w:pPr>
        <w:pStyle w:val="ListParagraph"/>
        <w:numPr>
          <w:ilvl w:val="4"/>
          <w:numId w:val="1"/>
        </w:numPr>
        <w:spacing w:after="120"/>
        <w:ind w:left="3816" w:firstLineChars="0"/>
        <w:rPr>
          <w:rFonts w:eastAsia="SimSun"/>
          <w:bCs/>
          <w:color w:val="000000" w:themeColor="text1"/>
        </w:rPr>
      </w:pPr>
      <w:r w:rsidRPr="00D33DB5">
        <w:rPr>
          <w:rFonts w:eastAsia="SimSun"/>
          <w:bCs/>
          <w:color w:val="000000" w:themeColor="text1"/>
        </w:rPr>
        <w:t xml:space="preserve">gap dropping rule won’t be applied. </w:t>
      </w:r>
    </w:p>
    <w:p w14:paraId="4ACCAFEB" w14:textId="77777777" w:rsidR="00CC3A22" w:rsidRPr="00D33DB5" w:rsidRDefault="00CC3A22" w:rsidP="00CC3A22">
      <w:pPr>
        <w:pStyle w:val="ListParagraph"/>
        <w:numPr>
          <w:ilvl w:val="4"/>
          <w:numId w:val="1"/>
        </w:numPr>
        <w:spacing w:after="120"/>
        <w:ind w:left="3816" w:firstLineChars="0"/>
        <w:rPr>
          <w:rFonts w:eastAsia="SimSun"/>
          <w:bCs/>
          <w:color w:val="000000" w:themeColor="text1"/>
        </w:rPr>
      </w:pPr>
      <w:r w:rsidRPr="00D33DB5">
        <w:rPr>
          <w:rFonts w:eastAsia="SimSun"/>
          <w:bCs/>
          <w:color w:val="000000" w:themeColor="text1"/>
        </w:rPr>
        <w:t>how to use such gap occasion is up to UE implementation.</w:t>
      </w:r>
    </w:p>
    <w:p w14:paraId="2985B239" w14:textId="77777777" w:rsidR="00CC3A22" w:rsidRPr="00D33DB5" w:rsidRDefault="00CC3A22" w:rsidP="00CC3A22">
      <w:pPr>
        <w:pStyle w:val="ListParagraph"/>
        <w:numPr>
          <w:ilvl w:val="3"/>
          <w:numId w:val="1"/>
        </w:numPr>
        <w:spacing w:after="120"/>
        <w:ind w:left="3096" w:firstLineChars="0"/>
        <w:rPr>
          <w:rFonts w:eastAsia="SimSun"/>
          <w:bCs/>
          <w:color w:val="000000" w:themeColor="text1"/>
        </w:rPr>
      </w:pPr>
      <w:r w:rsidRPr="00D33DB5">
        <w:rPr>
          <w:rFonts w:eastAsia="SimSun"/>
          <w:bCs/>
          <w:color w:val="000000" w:themeColor="text1"/>
        </w:rPr>
        <w:t>the gap dropping rule will be re-applied after the 1st effective MG occasion after Pre-MG activation.</w:t>
      </w:r>
    </w:p>
    <w:p w14:paraId="0913051C"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3: ZTE</w:t>
      </w:r>
    </w:p>
    <w:p w14:paraId="39B7B2D4"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If the priority of Pre-MG is higher than the other MG, applying priority rule, i.e. Pre-MG activation/deactivation procedure prioritizes the other MG occasion, so the other MG occasion is dropped.</w:t>
      </w:r>
    </w:p>
    <w:p w14:paraId="57543692"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Option 3a: ZTE</w:t>
      </w:r>
    </w:p>
    <w:p w14:paraId="54BE6AC9" w14:textId="77777777" w:rsidR="00CC3A22" w:rsidRPr="00D33DB5" w:rsidRDefault="00CC3A22" w:rsidP="00CC3A22">
      <w:pPr>
        <w:pStyle w:val="ListParagraph"/>
        <w:numPr>
          <w:ilvl w:val="3"/>
          <w:numId w:val="1"/>
        </w:numPr>
        <w:spacing w:after="120"/>
        <w:ind w:left="3096" w:firstLineChars="0"/>
        <w:rPr>
          <w:rFonts w:eastAsia="SimSun"/>
          <w:bCs/>
          <w:color w:val="000000" w:themeColor="text1"/>
        </w:rPr>
      </w:pPr>
      <w:r w:rsidRPr="00D33DB5">
        <w:rPr>
          <w:rFonts w:eastAsia="SimSun"/>
          <w:bCs/>
          <w:color w:val="000000" w:themeColor="text1"/>
        </w:rPr>
        <w:t>For the former case, i.e. the case of the other MG occasion is dropped, then the MO(s) associated with this MG accordingly be canceled at this MG occasion.</w:t>
      </w:r>
    </w:p>
    <w:p w14:paraId="28138281"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4: Huawei</w:t>
      </w:r>
    </w:p>
    <w:p w14:paraId="0F824E68"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 xml:space="preserve">If two MG occasions collide, one of the two MGs is pre-MG and the pre-MG has higher priority, then UE is allowed to keep or drop any of the two occasions if </w:t>
      </w:r>
    </w:p>
    <w:p w14:paraId="1506A075" w14:textId="77777777" w:rsidR="00CC3A22" w:rsidRPr="00D33DB5" w:rsidRDefault="00CC3A22" w:rsidP="00CC3A22">
      <w:pPr>
        <w:pStyle w:val="ListParagraph"/>
        <w:numPr>
          <w:ilvl w:val="3"/>
          <w:numId w:val="1"/>
        </w:numPr>
        <w:spacing w:after="120"/>
        <w:ind w:left="3096" w:firstLineChars="0"/>
        <w:rPr>
          <w:rFonts w:eastAsia="SimSun"/>
          <w:bCs/>
          <w:color w:val="000000" w:themeColor="text1"/>
        </w:rPr>
      </w:pPr>
      <w:r w:rsidRPr="00D33DB5">
        <w:rPr>
          <w:rFonts w:eastAsia="SimSun"/>
          <w:bCs/>
          <w:color w:val="000000" w:themeColor="text1"/>
        </w:rPr>
        <w:t>the activation procedure of pre-MG ends earlier than the start of pre-MG occasion, and</w:t>
      </w:r>
    </w:p>
    <w:p w14:paraId="3A467694" w14:textId="77777777" w:rsidR="00CC3A22" w:rsidRPr="00D33DB5" w:rsidRDefault="00CC3A22" w:rsidP="00CC3A22">
      <w:pPr>
        <w:pStyle w:val="ListParagraph"/>
        <w:numPr>
          <w:ilvl w:val="3"/>
          <w:numId w:val="1"/>
        </w:numPr>
        <w:spacing w:after="120"/>
        <w:ind w:left="3096" w:firstLineChars="0"/>
        <w:rPr>
          <w:rFonts w:eastAsia="SimSun"/>
          <w:bCs/>
          <w:color w:val="000000" w:themeColor="text1"/>
        </w:rPr>
      </w:pPr>
      <w:r w:rsidRPr="00D33DB5">
        <w:rPr>
          <w:rFonts w:eastAsia="SimSun"/>
          <w:bCs/>
          <w:color w:val="000000" w:themeColor="text1"/>
        </w:rPr>
        <w:t>the activation procedure of pre-MG overlaps with time period T, where T starts from 4ms before the other MG occasion and ends at 4ms after the other MG occasion.</w:t>
      </w:r>
    </w:p>
    <w:p w14:paraId="3C3FEFF2" w14:textId="77777777" w:rsidR="00CC3A22" w:rsidRPr="00D33DB5" w:rsidRDefault="00CC3A22" w:rsidP="00CC3A22">
      <w:pPr>
        <w:pStyle w:val="ListParagraph"/>
        <w:numPr>
          <w:ilvl w:val="1"/>
          <w:numId w:val="1"/>
        </w:numPr>
        <w:spacing w:after="120"/>
        <w:ind w:left="1656" w:firstLineChars="0"/>
        <w:rPr>
          <w:rFonts w:eastAsia="SimSun"/>
          <w:bCs/>
          <w:color w:val="000000" w:themeColor="text1"/>
        </w:rPr>
      </w:pPr>
      <w:r w:rsidRPr="00D33DB5">
        <w:rPr>
          <w:rFonts w:eastAsia="SimSun"/>
          <w:bCs/>
          <w:color w:val="000000" w:themeColor="text1"/>
        </w:rPr>
        <w:t>Option 5: QC, vivo, Huawei</w:t>
      </w:r>
    </w:p>
    <w:p w14:paraId="7BE4EB21" w14:textId="77777777" w:rsidR="00CC3A22" w:rsidRPr="00D33DB5" w:rsidRDefault="00CC3A22" w:rsidP="00CC3A22">
      <w:pPr>
        <w:pStyle w:val="ListParagraph"/>
        <w:numPr>
          <w:ilvl w:val="2"/>
          <w:numId w:val="1"/>
        </w:numPr>
        <w:spacing w:after="120"/>
        <w:ind w:left="2376" w:firstLineChars="0"/>
        <w:rPr>
          <w:rFonts w:eastAsia="SimSun"/>
          <w:bCs/>
          <w:color w:val="000000" w:themeColor="text1"/>
        </w:rPr>
      </w:pPr>
      <w:r w:rsidRPr="00D33DB5">
        <w:rPr>
          <w:rFonts w:eastAsia="SimSun"/>
          <w:bCs/>
          <w:color w:val="000000" w:themeColor="text1"/>
        </w:rPr>
        <w:t>Agree on option 2 for issue 3-3-1 and close this issue.</w:t>
      </w:r>
    </w:p>
    <w:p w14:paraId="181D577D"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Recommended WF</w:t>
      </w:r>
    </w:p>
    <w:p w14:paraId="38B20BAF"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Can Option 1a be agreed?</w:t>
      </w:r>
    </w:p>
    <w:p w14:paraId="21771809"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color w:val="000000" w:themeColor="text1"/>
        </w:rPr>
        <w:lastRenderedPageBreak/>
        <w:t>If a change in the status of a pre-configured MG collides with a gap instance, the change in status is delayed by (MGL of the gap instance plus 5 ms) to avoid the collision.</w:t>
      </w:r>
    </w:p>
    <w:p w14:paraId="7E3BDF35" w14:textId="77777777" w:rsidR="00CC3A22" w:rsidRPr="00D33DB5" w:rsidRDefault="00CC3A22" w:rsidP="00CC3A22">
      <w:pPr>
        <w:spacing w:after="120"/>
        <w:rPr>
          <w:rFonts w:eastAsia="SimSun"/>
          <w:bCs/>
          <w:color w:val="000000" w:themeColor="text1"/>
        </w:rPr>
      </w:pPr>
      <w:r w:rsidRPr="00D33DB5">
        <w:rPr>
          <w:rFonts w:eastAsia="SimSun"/>
          <w:bCs/>
          <w:u w:val="single"/>
        </w:rPr>
        <w:t>Discussions</w:t>
      </w:r>
      <w:r w:rsidRPr="00D33DB5">
        <w:rPr>
          <w:rFonts w:eastAsia="SimSun"/>
          <w:bCs/>
        </w:rPr>
        <w:t>:</w:t>
      </w:r>
    </w:p>
    <w:p w14:paraId="59EEF98D" w14:textId="0B06BC3E" w:rsidR="00CC3A22" w:rsidRDefault="00A619C8" w:rsidP="00CC3A22">
      <w:pPr>
        <w:spacing w:after="120"/>
        <w:rPr>
          <w:rFonts w:eastAsia="新細明體"/>
          <w:bCs/>
          <w:color w:val="000000" w:themeColor="text1"/>
          <w:lang w:val="en-US" w:eastAsia="zh-TW"/>
        </w:rPr>
      </w:pPr>
      <w:r>
        <w:rPr>
          <w:rFonts w:eastAsia="新細明體" w:hint="eastAsia"/>
          <w:bCs/>
          <w:color w:val="000000" w:themeColor="text1"/>
          <w:lang w:val="en-US" w:eastAsia="zh-TW"/>
        </w:rPr>
        <w:t>E</w:t>
      </w:r>
      <w:r>
        <w:rPr>
          <w:rFonts w:eastAsia="新細明體"/>
          <w:bCs/>
          <w:color w:val="000000" w:themeColor="text1"/>
          <w:lang w:val="en-US" w:eastAsia="zh-TW"/>
        </w:rPr>
        <w:t>///: 2 principles: Opt1: to avoid collision. Another: to avoid this scenario in the spec. We prefer the 2</w:t>
      </w:r>
      <w:r w:rsidRPr="00A619C8">
        <w:rPr>
          <w:rFonts w:eastAsia="新細明體"/>
          <w:bCs/>
          <w:color w:val="000000" w:themeColor="text1"/>
          <w:vertAlign w:val="superscript"/>
          <w:lang w:val="en-US" w:eastAsia="zh-TW"/>
        </w:rPr>
        <w:t>nd</w:t>
      </w:r>
      <w:r>
        <w:rPr>
          <w:rFonts w:eastAsia="新細明體"/>
          <w:bCs/>
          <w:color w:val="000000" w:themeColor="text1"/>
          <w:lang w:val="en-US" w:eastAsia="zh-TW"/>
        </w:rPr>
        <w:t xml:space="preserve"> one, as this scenario is not typical.</w:t>
      </w:r>
    </w:p>
    <w:p w14:paraId="1C705A09" w14:textId="06B3F85B" w:rsidR="00A619C8" w:rsidRDefault="00A619C8" w:rsidP="00CC3A22">
      <w:pPr>
        <w:spacing w:after="120"/>
        <w:rPr>
          <w:rFonts w:eastAsia="新細明體"/>
          <w:bCs/>
          <w:color w:val="000000" w:themeColor="text1"/>
          <w:lang w:val="en-US" w:eastAsia="zh-TW"/>
        </w:rPr>
      </w:pPr>
      <w:r>
        <w:rPr>
          <w:rFonts w:eastAsia="新細明體" w:hint="eastAsia"/>
          <w:bCs/>
          <w:color w:val="000000" w:themeColor="text1"/>
          <w:lang w:val="en-US" w:eastAsia="zh-TW"/>
        </w:rPr>
        <w:t>A</w:t>
      </w:r>
      <w:r>
        <w:rPr>
          <w:rFonts w:eastAsia="新細明體"/>
          <w:bCs/>
          <w:color w:val="000000" w:themeColor="text1"/>
          <w:lang w:val="en-US" w:eastAsia="zh-TW"/>
        </w:rPr>
        <w:t>pple: fine with E///’s suggestion</w:t>
      </w:r>
    </w:p>
    <w:p w14:paraId="414B628C" w14:textId="47AA5834" w:rsidR="00A619C8" w:rsidRDefault="00A619C8" w:rsidP="00CC3A22">
      <w:pPr>
        <w:spacing w:after="120"/>
        <w:rPr>
          <w:rFonts w:eastAsia="新細明體"/>
          <w:bCs/>
          <w:color w:val="000000" w:themeColor="text1"/>
          <w:lang w:val="en-US" w:eastAsia="zh-TW"/>
        </w:rPr>
      </w:pPr>
      <w:r>
        <w:rPr>
          <w:rFonts w:eastAsia="新細明體" w:hint="eastAsia"/>
          <w:bCs/>
          <w:color w:val="000000" w:themeColor="text1"/>
          <w:lang w:val="en-US" w:eastAsia="zh-TW"/>
        </w:rPr>
        <w:t>M</w:t>
      </w:r>
      <w:r>
        <w:rPr>
          <w:rFonts w:eastAsia="新細明體"/>
          <w:bCs/>
          <w:color w:val="000000" w:themeColor="text1"/>
          <w:lang w:val="en-US" w:eastAsia="zh-TW"/>
        </w:rPr>
        <w:t>TK: fine with no requirement. But will this change the priority rule?</w:t>
      </w:r>
    </w:p>
    <w:p w14:paraId="6D069948" w14:textId="334F711A" w:rsidR="00A619C8" w:rsidRDefault="00A619C8" w:rsidP="00CC3A22">
      <w:pPr>
        <w:spacing w:after="120"/>
        <w:rPr>
          <w:rFonts w:eastAsia="新細明體"/>
          <w:bCs/>
          <w:color w:val="000000" w:themeColor="text1"/>
          <w:lang w:val="en-US" w:eastAsia="zh-TW"/>
        </w:rPr>
      </w:pPr>
      <w:r>
        <w:rPr>
          <w:rFonts w:eastAsia="新細明體"/>
          <w:bCs/>
          <w:color w:val="000000" w:themeColor="text1"/>
          <w:lang w:val="en-US" w:eastAsia="zh-TW"/>
        </w:rPr>
        <w:tab/>
        <w:t>E///: we do not have to address this</w:t>
      </w:r>
    </w:p>
    <w:p w14:paraId="09B2B9A1" w14:textId="433DC387" w:rsidR="00A619C8" w:rsidRDefault="00A619C8" w:rsidP="00CC3A22">
      <w:pPr>
        <w:spacing w:after="120"/>
        <w:rPr>
          <w:rFonts w:eastAsia="新細明體"/>
          <w:bCs/>
          <w:color w:val="000000" w:themeColor="text1"/>
          <w:lang w:val="en-US" w:eastAsia="zh-TW"/>
        </w:rPr>
      </w:pPr>
      <w:r>
        <w:rPr>
          <w:rFonts w:eastAsia="新細明體"/>
          <w:bCs/>
          <w:color w:val="000000" w:themeColor="text1"/>
          <w:lang w:val="en-US" w:eastAsia="zh-TW"/>
        </w:rPr>
        <w:tab/>
        <w:t>QC: This makes the UE behavior undefined.</w:t>
      </w:r>
    </w:p>
    <w:p w14:paraId="33C0B124" w14:textId="1AAEC007" w:rsidR="00A619C8" w:rsidRDefault="00A619C8" w:rsidP="00CC3A22">
      <w:pPr>
        <w:spacing w:after="120"/>
        <w:rPr>
          <w:rFonts w:eastAsia="新細明體"/>
          <w:bCs/>
          <w:color w:val="000000" w:themeColor="text1"/>
          <w:lang w:val="en-US" w:eastAsia="zh-TW"/>
        </w:rPr>
      </w:pPr>
      <w:r>
        <w:rPr>
          <w:rFonts w:eastAsia="新細明體"/>
          <w:bCs/>
          <w:color w:val="000000" w:themeColor="text1"/>
          <w:lang w:val="en-US" w:eastAsia="zh-TW"/>
        </w:rPr>
        <w:tab/>
        <w:t xml:space="preserve">HW: the delay requirements still apply. </w:t>
      </w:r>
    </w:p>
    <w:p w14:paraId="3D098C9C" w14:textId="2B860898" w:rsidR="00A619C8" w:rsidRDefault="00A619C8" w:rsidP="00CC3A22">
      <w:pPr>
        <w:spacing w:after="120"/>
        <w:rPr>
          <w:rFonts w:eastAsia="新細明體"/>
          <w:bCs/>
          <w:color w:val="000000" w:themeColor="text1"/>
          <w:lang w:val="en-US" w:eastAsia="zh-TW"/>
        </w:rPr>
      </w:pPr>
      <w:r>
        <w:rPr>
          <w:rFonts w:eastAsia="新細明體" w:hint="eastAsia"/>
          <w:bCs/>
          <w:color w:val="000000" w:themeColor="text1"/>
          <w:lang w:val="en-US" w:eastAsia="zh-TW"/>
        </w:rPr>
        <w:t>Q</w:t>
      </w:r>
      <w:r>
        <w:rPr>
          <w:rFonts w:eastAsia="新細明體"/>
          <w:bCs/>
          <w:color w:val="000000" w:themeColor="text1"/>
          <w:lang w:val="en-US" w:eastAsia="zh-TW"/>
        </w:rPr>
        <w:t>C: still do not know when the pre-MG will be activated</w:t>
      </w:r>
    </w:p>
    <w:p w14:paraId="50048084" w14:textId="634EF678" w:rsidR="00A619C8" w:rsidRDefault="00A619C8" w:rsidP="00CC3A22">
      <w:pPr>
        <w:spacing w:after="120"/>
        <w:rPr>
          <w:rFonts w:eastAsia="新細明體"/>
          <w:bCs/>
          <w:color w:val="000000" w:themeColor="text1"/>
          <w:lang w:val="en-US" w:eastAsia="zh-TW"/>
        </w:rPr>
      </w:pPr>
      <w:r>
        <w:rPr>
          <w:rFonts w:eastAsia="新細明體"/>
          <w:bCs/>
          <w:color w:val="000000" w:themeColor="text1"/>
          <w:lang w:val="en-US" w:eastAsia="zh-TW"/>
        </w:rPr>
        <w:tab/>
        <w:t>HW: still at the next occasion</w:t>
      </w:r>
    </w:p>
    <w:p w14:paraId="6752336E" w14:textId="6FD059DF" w:rsidR="00A619C8" w:rsidRPr="00A619C8" w:rsidRDefault="00A619C8" w:rsidP="00CC3A22">
      <w:pPr>
        <w:spacing w:after="120"/>
        <w:rPr>
          <w:rFonts w:eastAsia="新細明體"/>
          <w:bCs/>
          <w:color w:val="000000" w:themeColor="text1"/>
          <w:lang w:val="en-US" w:eastAsia="zh-TW"/>
        </w:rPr>
      </w:pPr>
      <w:r>
        <w:rPr>
          <w:rFonts w:eastAsia="新細明體"/>
          <w:bCs/>
          <w:color w:val="000000" w:themeColor="text1"/>
          <w:lang w:val="en-US" w:eastAsia="zh-TW"/>
        </w:rPr>
        <w:tab/>
        <w:t xml:space="preserve">Vivo: </w:t>
      </w:r>
    </w:p>
    <w:p w14:paraId="262C3AE0" w14:textId="3FE87575" w:rsidR="00CC3A22" w:rsidRPr="00D33DB5" w:rsidRDefault="00CC3A22" w:rsidP="00CC3A22">
      <w:pPr>
        <w:spacing w:after="120"/>
        <w:rPr>
          <w:rFonts w:eastAsia="SimSun"/>
          <w:bCs/>
        </w:rPr>
      </w:pPr>
      <w:r w:rsidRPr="00D33DB5">
        <w:rPr>
          <w:rFonts w:eastAsia="新細明體"/>
          <w:bCs/>
          <w:color w:val="000000" w:themeColor="text1"/>
          <w:u w:val="single"/>
          <w:lang w:val="en-US" w:eastAsia="zh-TW"/>
        </w:rPr>
        <w:t>Tentative agreements</w:t>
      </w:r>
    </w:p>
    <w:p w14:paraId="018308E5" w14:textId="539FAAF4" w:rsidR="00854618" w:rsidRDefault="00A619C8" w:rsidP="002401EB">
      <w:pPr>
        <w:spacing w:after="120"/>
        <w:rPr>
          <w:rFonts w:eastAsia="SimSun"/>
          <w:bCs/>
          <w:color w:val="000000" w:themeColor="text1"/>
        </w:rPr>
      </w:pPr>
      <w:r w:rsidRPr="00854618">
        <w:rPr>
          <w:rFonts w:eastAsia="SimSun"/>
          <w:bCs/>
          <w:strike/>
          <w:color w:val="000000" w:themeColor="text1"/>
        </w:rPr>
        <w:t>For the s</w:t>
      </w:r>
      <w:r w:rsidR="00240884" w:rsidRPr="00854618">
        <w:rPr>
          <w:rFonts w:eastAsia="SimSun"/>
          <w:bCs/>
          <w:strike/>
          <w:color w:val="000000" w:themeColor="text1"/>
        </w:rPr>
        <w:t xml:space="preserve">cenario of </w:t>
      </w:r>
      <w:r w:rsidR="00854618">
        <w:rPr>
          <w:rFonts w:eastAsia="SimSun"/>
          <w:bCs/>
          <w:color w:val="000000" w:themeColor="text1"/>
        </w:rPr>
        <w:t>A</w:t>
      </w:r>
      <w:r w:rsidR="00240884" w:rsidRPr="00D33DB5">
        <w:rPr>
          <w:rFonts w:eastAsia="SimSun" w:hint="eastAsia"/>
          <w:bCs/>
          <w:color w:val="000000" w:themeColor="text1"/>
        </w:rPr>
        <w:t xml:space="preserve"> collision between a change in the status of a pre-configured MG</w:t>
      </w:r>
      <w:r>
        <w:rPr>
          <w:rFonts w:eastAsia="SimSun"/>
          <w:bCs/>
          <w:color w:val="000000" w:themeColor="text1"/>
        </w:rPr>
        <w:t xml:space="preserve"> (</w:t>
      </w:r>
      <w:r w:rsidR="002401EB">
        <w:rPr>
          <w:rFonts w:eastAsia="SimSun"/>
          <w:bCs/>
          <w:color w:val="000000" w:themeColor="text1"/>
        </w:rPr>
        <w:t>MG</w:t>
      </w:r>
      <w:r>
        <w:rPr>
          <w:rFonts w:eastAsia="SimSun"/>
          <w:bCs/>
          <w:color w:val="000000" w:themeColor="text1"/>
        </w:rPr>
        <w:t>#1)</w:t>
      </w:r>
      <w:r w:rsidR="00240884" w:rsidRPr="00D33DB5">
        <w:rPr>
          <w:rFonts w:eastAsia="SimSun" w:hint="eastAsia"/>
          <w:bCs/>
          <w:color w:val="000000" w:themeColor="text1"/>
        </w:rPr>
        <w:t xml:space="preserve"> and a gap instance happens when the change occurs </w:t>
      </w:r>
      <w:r w:rsidR="00240884" w:rsidRPr="00D33DB5">
        <w:rPr>
          <w:rFonts w:eastAsia="SimSun" w:hint="eastAsia"/>
          <w:bCs/>
          <w:color w:val="000000" w:themeColor="text1"/>
        </w:rPr>
        <w:t>≤</w:t>
      </w:r>
      <w:r w:rsidR="00240884" w:rsidRPr="00D33DB5">
        <w:rPr>
          <w:rFonts w:eastAsia="SimSun" w:hint="eastAsia"/>
          <w:bCs/>
          <w:color w:val="000000" w:themeColor="text1"/>
        </w:rPr>
        <w:t xml:space="preserve"> 4 ms before the start or </w:t>
      </w:r>
      <w:r w:rsidR="00240884" w:rsidRPr="00D33DB5">
        <w:rPr>
          <w:rFonts w:eastAsia="SimSun" w:hint="eastAsia"/>
          <w:bCs/>
          <w:color w:val="000000" w:themeColor="text1"/>
        </w:rPr>
        <w:t>≤</w:t>
      </w:r>
      <w:r w:rsidR="00240884" w:rsidRPr="00D33DB5">
        <w:rPr>
          <w:rFonts w:eastAsia="SimSun" w:hint="eastAsia"/>
          <w:bCs/>
          <w:color w:val="000000" w:themeColor="text1"/>
        </w:rPr>
        <w:t xml:space="preserve"> 4 ms after the end of a gap instance of an activated concurrent MG</w:t>
      </w:r>
      <w:r w:rsidR="00854618">
        <w:rPr>
          <w:rFonts w:eastAsia="SimSun"/>
          <w:bCs/>
          <w:color w:val="000000" w:themeColor="text1"/>
        </w:rPr>
        <w:t xml:space="preserve"> </w:t>
      </w:r>
      <w:r w:rsidR="00854618">
        <w:rPr>
          <w:rFonts w:eastAsia="新細明體"/>
          <w:bCs/>
          <w:lang w:eastAsia="zh-TW"/>
        </w:rPr>
        <w:t>(MG#2)</w:t>
      </w:r>
      <w:r w:rsidR="00F80865">
        <w:rPr>
          <w:rFonts w:eastAsia="SimSun"/>
          <w:bCs/>
          <w:color w:val="000000" w:themeColor="text1"/>
        </w:rPr>
        <w:t xml:space="preserve"> </w:t>
      </w:r>
      <w:r w:rsidR="002401EB">
        <w:rPr>
          <w:rFonts w:eastAsia="SimSun"/>
          <w:bCs/>
          <w:color w:val="000000" w:themeColor="text1"/>
        </w:rPr>
        <w:t>the Pre-MG status and dropping rule shall be applied</w:t>
      </w:r>
      <w:r w:rsidR="00854618">
        <w:rPr>
          <w:rFonts w:eastAsia="SimSun"/>
          <w:bCs/>
          <w:color w:val="000000" w:themeColor="text1"/>
        </w:rPr>
        <w:t>:</w:t>
      </w:r>
      <w:r w:rsidR="002401EB">
        <w:rPr>
          <w:rFonts w:eastAsia="SimSun"/>
          <w:bCs/>
          <w:color w:val="000000" w:themeColor="text1"/>
        </w:rPr>
        <w:t xml:space="preserve"> </w:t>
      </w:r>
    </w:p>
    <w:p w14:paraId="6DB14FDE" w14:textId="1B1E1521" w:rsidR="00854618" w:rsidRPr="00854618" w:rsidRDefault="00854618" w:rsidP="00854618">
      <w:pPr>
        <w:pStyle w:val="ListParagraph"/>
        <w:numPr>
          <w:ilvl w:val="0"/>
          <w:numId w:val="40"/>
        </w:numPr>
        <w:spacing w:after="120"/>
        <w:ind w:firstLineChars="0"/>
        <w:rPr>
          <w:rFonts w:eastAsia="SimSun"/>
          <w:bCs/>
        </w:rPr>
      </w:pPr>
      <w:r>
        <w:rPr>
          <w:rFonts w:eastAsia="新細明體"/>
          <w:bCs/>
          <w:lang w:eastAsia="zh-TW"/>
        </w:rPr>
        <w:t xml:space="preserve">Option A: </w:t>
      </w:r>
      <w:r>
        <w:rPr>
          <w:rFonts w:eastAsia="新細明體" w:hint="eastAsia"/>
          <w:bCs/>
          <w:lang w:eastAsia="zh-TW"/>
        </w:rPr>
        <w:t>5</w:t>
      </w:r>
      <w:r>
        <w:rPr>
          <w:rFonts w:eastAsia="新細明體"/>
          <w:bCs/>
          <w:lang w:eastAsia="zh-TW"/>
        </w:rPr>
        <w:t>ms after the overlapping MG (MG#2)</w:t>
      </w:r>
    </w:p>
    <w:p w14:paraId="3FA6D884" w14:textId="6CBEF16E" w:rsidR="00A619C8" w:rsidRPr="00854618" w:rsidRDefault="00854618" w:rsidP="00854618">
      <w:pPr>
        <w:pStyle w:val="ListParagraph"/>
        <w:numPr>
          <w:ilvl w:val="0"/>
          <w:numId w:val="40"/>
        </w:numPr>
        <w:spacing w:after="120"/>
        <w:ind w:firstLineChars="0"/>
        <w:rPr>
          <w:rFonts w:eastAsia="SimSun"/>
          <w:bCs/>
        </w:rPr>
      </w:pPr>
      <w:r>
        <w:rPr>
          <w:rFonts w:eastAsia="新細明體"/>
          <w:bCs/>
          <w:lang w:eastAsia="zh-TW"/>
        </w:rPr>
        <w:t xml:space="preserve">Option B: </w:t>
      </w:r>
      <w:r w:rsidR="00A619C8" w:rsidRPr="00854618">
        <w:rPr>
          <w:rFonts w:eastAsia="新細明體"/>
          <w:bCs/>
          <w:lang w:eastAsia="zh-TW"/>
        </w:rPr>
        <w:t>at the next occasion after the activation delay.</w:t>
      </w:r>
    </w:p>
    <w:p w14:paraId="7440EF63" w14:textId="23235AC3" w:rsidR="00854618" w:rsidRPr="00F80865" w:rsidRDefault="00F80865" w:rsidP="00854618">
      <w:pPr>
        <w:pStyle w:val="ListParagraph"/>
        <w:numPr>
          <w:ilvl w:val="0"/>
          <w:numId w:val="40"/>
        </w:numPr>
        <w:spacing w:after="120"/>
        <w:ind w:firstLineChars="0"/>
        <w:rPr>
          <w:rFonts w:eastAsia="SimSun"/>
          <w:bCs/>
        </w:rPr>
      </w:pPr>
      <w:r>
        <w:rPr>
          <w:rFonts w:eastAsia="新細明體"/>
          <w:bCs/>
          <w:lang w:eastAsia="zh-TW"/>
        </w:rPr>
        <w:t xml:space="preserve">Option C: </w:t>
      </w:r>
      <w:r w:rsidRPr="00854618">
        <w:rPr>
          <w:rFonts w:eastAsia="新細明體"/>
          <w:bCs/>
          <w:lang w:eastAsia="zh-TW"/>
        </w:rPr>
        <w:t xml:space="preserve">at the next occasion after </w:t>
      </w:r>
      <w:r>
        <w:rPr>
          <w:rFonts w:eastAsia="新細明體" w:hint="eastAsia"/>
          <w:bCs/>
          <w:lang w:eastAsia="zh-TW"/>
        </w:rPr>
        <w:t>5</w:t>
      </w:r>
      <w:r>
        <w:rPr>
          <w:rFonts w:eastAsia="新細明體"/>
          <w:bCs/>
          <w:lang w:eastAsia="zh-TW"/>
        </w:rPr>
        <w:t>ms after the overlapping MG (MG#2)</w:t>
      </w:r>
    </w:p>
    <w:p w14:paraId="1E5DB745" w14:textId="118AD699" w:rsidR="00F80865" w:rsidRPr="00854618" w:rsidRDefault="00F80865" w:rsidP="00854618">
      <w:pPr>
        <w:pStyle w:val="ListParagraph"/>
        <w:numPr>
          <w:ilvl w:val="0"/>
          <w:numId w:val="40"/>
        </w:numPr>
        <w:spacing w:after="120"/>
        <w:ind w:firstLineChars="0"/>
        <w:rPr>
          <w:rFonts w:eastAsia="SimSun"/>
          <w:bCs/>
        </w:rPr>
      </w:pPr>
      <w:r>
        <w:rPr>
          <w:rFonts w:eastAsia="新細明體"/>
          <w:bCs/>
          <w:lang w:eastAsia="zh-TW"/>
        </w:rPr>
        <w:t xml:space="preserve">TBD whether </w:t>
      </w:r>
      <w:r>
        <w:rPr>
          <w:rFonts w:eastAsia="SimSun"/>
          <w:bCs/>
          <w:color w:val="000000" w:themeColor="text1"/>
        </w:rPr>
        <w:t>same Pre-MG activation delay requirements as Rel-17 can still be re-used</w:t>
      </w:r>
    </w:p>
    <w:p w14:paraId="2DDF17AB" w14:textId="629BBFC1" w:rsidR="00420099" w:rsidRPr="00D33DB5" w:rsidRDefault="00420099" w:rsidP="00E00B1D">
      <w:pPr>
        <w:spacing w:after="120"/>
        <w:rPr>
          <w:rFonts w:eastAsia="SimSun"/>
          <w:bCs/>
        </w:rPr>
      </w:pPr>
    </w:p>
    <w:p w14:paraId="2A2E101C" w14:textId="77777777" w:rsidR="00420099" w:rsidRPr="00D33DB5" w:rsidRDefault="00420099" w:rsidP="00420099">
      <w:pPr>
        <w:rPr>
          <w:bCs/>
          <w:color w:val="0070C0"/>
          <w:u w:val="single"/>
          <w:lang w:eastAsia="ko-KR"/>
        </w:rPr>
      </w:pPr>
      <w:r w:rsidRPr="00D33DB5">
        <w:rPr>
          <w:bCs/>
          <w:color w:val="0070C0"/>
          <w:u w:val="single"/>
          <w:lang w:eastAsia="ko-KR"/>
        </w:rPr>
        <w:t>Issue 3-3-6: [Case 1] Whether to define a new UE capability for dynamic collisions?</w:t>
      </w:r>
    </w:p>
    <w:p w14:paraId="442CCE39" w14:textId="77777777" w:rsidR="00420099" w:rsidRPr="00D33DB5" w:rsidRDefault="00420099" w:rsidP="00420099">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Proposals</w:t>
      </w:r>
    </w:p>
    <w:p w14:paraId="05F04890" w14:textId="77777777" w:rsidR="00420099" w:rsidRPr="00D33DB5" w:rsidRDefault="00420099" w:rsidP="00420099">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1: Huawei</w:t>
      </w:r>
    </w:p>
    <w:p w14:paraId="6E1C6658"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rPr>
        <w:t>Add a UE capability to indicate whether the UE supports Case 1 gap combinations that cause dynamic collisions.</w:t>
      </w:r>
    </w:p>
    <w:p w14:paraId="528F3A59" w14:textId="77777777" w:rsidR="00420099" w:rsidRPr="00D33DB5" w:rsidRDefault="00420099" w:rsidP="00420099">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CATT, Nokia</w:t>
      </w:r>
    </w:p>
    <w:p w14:paraId="5BBE5640"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lang w:val="en-US"/>
        </w:rPr>
        <w:t>No additional capability is needed to handle the dynamic collision.</w:t>
      </w:r>
    </w:p>
    <w:p w14:paraId="2FFFC100" w14:textId="77777777" w:rsidR="00420099" w:rsidRPr="00D33DB5" w:rsidRDefault="00420099" w:rsidP="00420099">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3: E///</w:t>
      </w:r>
    </w:p>
    <w:p w14:paraId="019BD81F"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lang w:val="en-US"/>
        </w:rPr>
        <w:t>As a compromise solution, RAN4 sends LS to RAN2 to introduce a new capability to handle the dynamic collision together with Pre-MG and Con-MGs configuration.</w:t>
      </w:r>
    </w:p>
    <w:p w14:paraId="52BEDCCD"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color w:val="000000" w:themeColor="text1"/>
        </w:rPr>
        <w:t>NW can further indicate a flag to enable/disable the dynamic collision when UE reports to support dynamic collision capability.</w:t>
      </w:r>
    </w:p>
    <w:p w14:paraId="7F297F82" w14:textId="77777777" w:rsidR="00420099" w:rsidRPr="00D33DB5" w:rsidRDefault="00420099" w:rsidP="00420099">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4: ZTE</w:t>
      </w:r>
    </w:p>
    <w:p w14:paraId="760D9E20"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lang w:val="en-US"/>
        </w:rPr>
        <w:lastRenderedPageBreak/>
        <w:t xml:space="preserve">For the dynamic collision case, the possible additional operation from UE side is to detect whether the collision happens for each gap occasion. Such operation is similar as the supporting of dynamic pre-MG. </w:t>
      </w:r>
      <w:proofErr w:type="gramStart"/>
      <w:r w:rsidRPr="00D33DB5">
        <w:rPr>
          <w:rFonts w:eastAsia="SimSun"/>
          <w:bCs/>
          <w:lang w:val="en-US"/>
        </w:rPr>
        <w:t>So</w:t>
      </w:r>
      <w:proofErr w:type="gramEnd"/>
      <w:r w:rsidRPr="00D33DB5">
        <w:rPr>
          <w:rFonts w:eastAsia="SimSun"/>
          <w:bCs/>
          <w:lang w:val="en-US"/>
        </w:rPr>
        <w:t xml:space="preserve"> we do not believe an additional UE capability is needed.</w:t>
      </w:r>
    </w:p>
    <w:p w14:paraId="0378343B" w14:textId="77777777" w:rsidR="00420099" w:rsidRPr="00D33DB5" w:rsidRDefault="00420099" w:rsidP="00420099">
      <w:pPr>
        <w:pStyle w:val="ListParagraph"/>
        <w:numPr>
          <w:ilvl w:val="1"/>
          <w:numId w:val="1"/>
        </w:numPr>
        <w:overflowPunct/>
        <w:autoSpaceDE/>
        <w:autoSpaceDN/>
        <w:adjustRightInd/>
        <w:spacing w:after="120"/>
        <w:ind w:left="1656" w:firstLineChars="0"/>
        <w:textAlignment w:val="auto"/>
        <w:rPr>
          <w:rFonts w:eastAsia="SimSun"/>
          <w:bCs/>
          <w:color w:val="000000" w:themeColor="text1"/>
        </w:rPr>
      </w:pPr>
      <w:r w:rsidRPr="00D33DB5">
        <w:rPr>
          <w:rFonts w:eastAsia="SimSun"/>
          <w:bCs/>
          <w:lang w:val="en-US"/>
        </w:rPr>
        <w:t>Option 5: QC, Huawei</w:t>
      </w:r>
    </w:p>
    <w:p w14:paraId="35785FA0" w14:textId="77777777" w:rsidR="00420099" w:rsidRPr="00D33DB5" w:rsidRDefault="00420099" w:rsidP="00420099">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color w:val="000000" w:themeColor="text1"/>
        </w:rPr>
        <w:t>Agree on option 2 for issue 3-3-1 and close this issue.</w:t>
      </w:r>
    </w:p>
    <w:p w14:paraId="65F94CB2" w14:textId="77777777" w:rsidR="00420099" w:rsidRPr="00D33DB5" w:rsidRDefault="00420099" w:rsidP="00420099">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Recommended WF</w:t>
      </w:r>
    </w:p>
    <w:p w14:paraId="2800451F" w14:textId="77777777" w:rsidR="00420099" w:rsidRPr="00D33DB5" w:rsidRDefault="00420099" w:rsidP="00420099">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Discuss the options.</w:t>
      </w:r>
    </w:p>
    <w:p w14:paraId="2D6884CA" w14:textId="77777777" w:rsidR="00420099" w:rsidRPr="00D33DB5" w:rsidRDefault="00420099" w:rsidP="00420099">
      <w:pPr>
        <w:spacing w:after="120"/>
        <w:rPr>
          <w:rFonts w:eastAsia="SimSun"/>
          <w:bCs/>
          <w:color w:val="000000" w:themeColor="text1"/>
        </w:rPr>
      </w:pPr>
      <w:r w:rsidRPr="00D33DB5">
        <w:rPr>
          <w:rFonts w:eastAsia="SimSun"/>
          <w:bCs/>
          <w:u w:val="single"/>
        </w:rPr>
        <w:t>Discussions</w:t>
      </w:r>
      <w:r w:rsidRPr="00D33DB5">
        <w:rPr>
          <w:rFonts w:eastAsia="SimSun"/>
          <w:bCs/>
        </w:rPr>
        <w:t>:</w:t>
      </w:r>
    </w:p>
    <w:p w14:paraId="1DBAFAA6" w14:textId="0C5D3602" w:rsidR="00420099" w:rsidRDefault="00F80865" w:rsidP="00420099">
      <w:pPr>
        <w:spacing w:after="120"/>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okia: UE capability adds complexity to NW</w:t>
      </w:r>
    </w:p>
    <w:p w14:paraId="6EEDA910" w14:textId="345BC588" w:rsidR="00F80865" w:rsidRDefault="00F80865" w:rsidP="00F80865">
      <w:pPr>
        <w:spacing w:after="120"/>
        <w:ind w:firstLine="284"/>
        <w:rPr>
          <w:rFonts w:eastAsia="新細明體"/>
          <w:bCs/>
          <w:color w:val="000000" w:themeColor="text1"/>
          <w:lang w:val="en-US" w:eastAsia="zh-TW"/>
        </w:rPr>
      </w:pPr>
      <w:r>
        <w:rPr>
          <w:rFonts w:eastAsia="新細明體"/>
          <w:bCs/>
          <w:color w:val="000000" w:themeColor="text1"/>
          <w:lang w:val="en-US" w:eastAsia="zh-TW"/>
        </w:rPr>
        <w:t>MTK: dynamic collision adds complexity to UE</w:t>
      </w:r>
    </w:p>
    <w:p w14:paraId="3FB5D2C4" w14:textId="6CF974E9" w:rsidR="00F80865" w:rsidRDefault="00F80865" w:rsidP="00F80865">
      <w:pPr>
        <w:spacing w:after="120"/>
        <w:ind w:firstLine="284"/>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okia: we prefer a single UE behavior</w:t>
      </w:r>
    </w:p>
    <w:p w14:paraId="39070A5A" w14:textId="7A37C16A" w:rsidR="00F80865" w:rsidRDefault="00F80865" w:rsidP="00F80865">
      <w:pPr>
        <w:spacing w:after="120"/>
        <w:ind w:firstLine="284"/>
        <w:rPr>
          <w:rFonts w:eastAsia="新細明體"/>
          <w:bCs/>
          <w:color w:val="000000" w:themeColor="text1"/>
          <w:lang w:val="en-US" w:eastAsia="zh-TW"/>
        </w:rPr>
      </w:pPr>
      <w:r>
        <w:rPr>
          <w:rFonts w:eastAsia="新細明體"/>
          <w:bCs/>
          <w:color w:val="000000" w:themeColor="text1"/>
          <w:lang w:val="en-US" w:eastAsia="zh-TW"/>
        </w:rPr>
        <w:t>E///: This related to 3-3-1. We either go with collision of deactivated Pre-MG or introduce a UE capability for dynamic collision.</w:t>
      </w:r>
    </w:p>
    <w:p w14:paraId="4803FEBC" w14:textId="725944A9" w:rsidR="00F80865" w:rsidRDefault="00F80865" w:rsidP="00F80865">
      <w:pPr>
        <w:spacing w:after="120"/>
        <w:ind w:firstLine="284"/>
        <w:rPr>
          <w:rFonts w:eastAsia="新細明體"/>
          <w:bCs/>
          <w:color w:val="000000" w:themeColor="text1"/>
          <w:lang w:val="en-US" w:eastAsia="zh-TW"/>
        </w:rPr>
      </w:pPr>
      <w:r>
        <w:rPr>
          <w:rFonts w:eastAsia="新細明體"/>
          <w:bCs/>
          <w:color w:val="000000" w:themeColor="text1"/>
          <w:lang w:val="en-US" w:eastAsia="zh-TW"/>
        </w:rPr>
        <w:t>Vivo: same view as E///</w:t>
      </w:r>
    </w:p>
    <w:p w14:paraId="65AC0D4A" w14:textId="44EF06D3" w:rsidR="00F80865" w:rsidRPr="00F80865" w:rsidRDefault="00F80865" w:rsidP="00F80865">
      <w:pPr>
        <w:spacing w:after="120"/>
        <w:ind w:firstLine="284"/>
        <w:rPr>
          <w:rFonts w:eastAsia="新細明體"/>
          <w:bCs/>
          <w:color w:val="000000" w:themeColor="text1"/>
          <w:lang w:val="en-US" w:eastAsia="zh-TW"/>
        </w:rPr>
      </w:pPr>
      <w:r>
        <w:rPr>
          <w:rFonts w:eastAsia="新細明體"/>
          <w:bCs/>
          <w:color w:val="000000" w:themeColor="text1"/>
          <w:lang w:val="en-US" w:eastAsia="zh-TW"/>
        </w:rPr>
        <w:t>QC: dynamic collision brings complexity to both NW and UE. But network decide whether/how to configure.  It is OK to postpone this issue.</w:t>
      </w:r>
    </w:p>
    <w:p w14:paraId="71DFC343" w14:textId="0DAE6468" w:rsidR="00F80865" w:rsidRDefault="00F80865" w:rsidP="00420099">
      <w:pPr>
        <w:spacing w:after="120"/>
        <w:rPr>
          <w:rFonts w:eastAsia="新細明體"/>
          <w:bCs/>
          <w:color w:val="000000" w:themeColor="text1"/>
          <w:lang w:val="en-US" w:eastAsia="zh-TW"/>
        </w:rPr>
      </w:pPr>
      <w:r>
        <w:rPr>
          <w:rFonts w:eastAsia="新細明體"/>
          <w:bCs/>
          <w:color w:val="000000" w:themeColor="text1"/>
          <w:lang w:val="en-US" w:eastAsia="zh-TW"/>
        </w:rPr>
        <w:tab/>
        <w:t xml:space="preserve">E///: </w:t>
      </w:r>
      <w:r w:rsidR="0030798D">
        <w:rPr>
          <w:rFonts w:eastAsia="新細明體"/>
          <w:bCs/>
          <w:color w:val="000000" w:themeColor="text1"/>
          <w:lang w:val="en-US" w:eastAsia="zh-TW"/>
        </w:rPr>
        <w:t>we can find a new approach to resolve this</w:t>
      </w:r>
    </w:p>
    <w:p w14:paraId="764E9948" w14:textId="04312ADC" w:rsidR="0030798D" w:rsidRPr="00F80865" w:rsidRDefault="0030798D" w:rsidP="00420099">
      <w:pPr>
        <w:spacing w:after="120"/>
        <w:rPr>
          <w:rFonts w:eastAsia="新細明體"/>
          <w:bCs/>
          <w:color w:val="000000" w:themeColor="text1"/>
          <w:lang w:val="en-US" w:eastAsia="zh-TW"/>
        </w:rPr>
      </w:pPr>
      <w:r>
        <w:rPr>
          <w:rFonts w:eastAsia="新細明體"/>
          <w:bCs/>
          <w:color w:val="000000" w:themeColor="text1"/>
          <w:lang w:val="en-US" w:eastAsia="zh-TW"/>
        </w:rPr>
        <w:tab/>
        <w:t>Nokia: can we postpone this?</w:t>
      </w:r>
    </w:p>
    <w:p w14:paraId="292E6DCD" w14:textId="77777777" w:rsidR="00420099" w:rsidRPr="00D33DB5" w:rsidRDefault="00420099" w:rsidP="00420099">
      <w:pPr>
        <w:spacing w:after="120"/>
        <w:rPr>
          <w:rFonts w:eastAsia="SimSun"/>
          <w:bCs/>
        </w:rPr>
      </w:pPr>
      <w:r w:rsidRPr="00D33DB5">
        <w:rPr>
          <w:rFonts w:eastAsia="新細明體"/>
          <w:bCs/>
          <w:color w:val="000000" w:themeColor="text1"/>
          <w:u w:val="single"/>
          <w:lang w:val="en-US" w:eastAsia="zh-TW"/>
        </w:rPr>
        <w:t>Tentative agreements</w:t>
      </w:r>
    </w:p>
    <w:p w14:paraId="6AFDEB05" w14:textId="2DDA62DE" w:rsidR="00420099" w:rsidRPr="00D33DB5" w:rsidRDefault="0030798D" w:rsidP="00E00B1D">
      <w:pPr>
        <w:spacing w:after="120"/>
        <w:rPr>
          <w:rFonts w:eastAsia="SimSun"/>
          <w:bCs/>
        </w:rPr>
      </w:pPr>
      <w:r>
        <w:rPr>
          <w:rFonts w:eastAsia="SimSun"/>
          <w:bCs/>
        </w:rPr>
        <w:t>N.A</w:t>
      </w:r>
    </w:p>
    <w:p w14:paraId="0A7C75A2" w14:textId="28379581" w:rsidR="005F2190" w:rsidRPr="00D33DB5" w:rsidRDefault="005F2190" w:rsidP="0070127D">
      <w:pPr>
        <w:pStyle w:val="Heading2"/>
        <w:rPr>
          <w:bCs/>
        </w:rPr>
      </w:pPr>
      <w:r w:rsidRPr="00D33DB5">
        <w:rPr>
          <w:bCs/>
          <w:lang w:val="en-US"/>
        </w:rPr>
        <w:t>Sub-topic 4-2: Parallel measurements for NCSG + NCSG</w:t>
      </w:r>
    </w:p>
    <w:p w14:paraId="5F35A63F" w14:textId="77777777" w:rsidR="005F2190" w:rsidRPr="00D33DB5" w:rsidRDefault="005F2190" w:rsidP="00E00B1D">
      <w:pPr>
        <w:spacing w:after="120"/>
        <w:rPr>
          <w:rFonts w:eastAsia="SimSun"/>
          <w:bCs/>
        </w:rPr>
      </w:pPr>
    </w:p>
    <w:p w14:paraId="7B0D0B7C" w14:textId="77777777" w:rsidR="00CC3A22" w:rsidRPr="00D33DB5" w:rsidRDefault="00CC3A22" w:rsidP="00CC3A22">
      <w:pPr>
        <w:rPr>
          <w:bCs/>
          <w:color w:val="0070C0"/>
          <w:u w:val="single"/>
          <w:lang w:eastAsia="ko-KR"/>
        </w:rPr>
      </w:pPr>
      <w:r w:rsidRPr="00D33DB5">
        <w:rPr>
          <w:bCs/>
          <w:color w:val="0070C0"/>
          <w:u w:val="single"/>
          <w:lang w:eastAsia="ko-KR"/>
        </w:rPr>
        <w:t>Issue 4-2-1: [Case 2] Whether to consider parallel measurements upon NCSGs collision</w:t>
      </w:r>
    </w:p>
    <w:p w14:paraId="3E7E82DE"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166F4B01"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Option 1: CMCC, Ericsson, CATT, ZTE, Nokia</w:t>
      </w:r>
    </w:p>
    <w:p w14:paraId="469D1C5C"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DengXian"/>
          <w:bCs/>
          <w:iCs/>
        </w:rPr>
        <w:t>Support of parallel measurements upon NCSGs collision is up to UE capability</w:t>
      </w:r>
    </w:p>
    <w:p w14:paraId="1455DBB4"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Option 2: Qualcomm, Apple, Xiaomi, China Telecom, vivo, OPPO, HW, MTK, LGE</w:t>
      </w:r>
    </w:p>
    <w:p w14:paraId="3CDA398B"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DengXian"/>
          <w:bCs/>
          <w:iCs/>
        </w:rPr>
        <w:t>Do not support parallel measurements upon NCSGs collision</w:t>
      </w:r>
      <w:r w:rsidRPr="00D33DB5">
        <w:rPr>
          <w:rFonts w:eastAsia="SimSun"/>
          <w:bCs/>
        </w:rPr>
        <w:t>.</w:t>
      </w:r>
    </w:p>
    <w:p w14:paraId="1ADE6955"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617BA191"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 xml:space="preserve">Collect views from companies. </w:t>
      </w:r>
    </w:p>
    <w:p w14:paraId="67FAAD29" w14:textId="77777777" w:rsidR="00CC3A22" w:rsidRPr="00D33DB5" w:rsidRDefault="00CC3A22" w:rsidP="00CC3A22">
      <w:pPr>
        <w:spacing w:after="120"/>
        <w:rPr>
          <w:rFonts w:eastAsia="SimSun"/>
          <w:bCs/>
          <w:color w:val="000000" w:themeColor="text1"/>
        </w:rPr>
      </w:pPr>
      <w:r w:rsidRPr="00D33DB5">
        <w:rPr>
          <w:rFonts w:eastAsia="SimSun"/>
          <w:bCs/>
          <w:u w:val="single"/>
        </w:rPr>
        <w:t>Discussions</w:t>
      </w:r>
      <w:r w:rsidRPr="00D33DB5">
        <w:rPr>
          <w:rFonts w:eastAsia="SimSun"/>
          <w:bCs/>
        </w:rPr>
        <w:t>:</w:t>
      </w:r>
    </w:p>
    <w:p w14:paraId="16D1DD6E" w14:textId="77777777" w:rsidR="00CC3A22" w:rsidRPr="00D33DB5" w:rsidRDefault="00CC3A22" w:rsidP="00CC3A22">
      <w:pPr>
        <w:spacing w:after="120"/>
        <w:rPr>
          <w:rFonts w:eastAsia="SimSun"/>
          <w:bCs/>
          <w:color w:val="000000" w:themeColor="text1"/>
          <w:lang w:val="en-US"/>
        </w:rPr>
      </w:pPr>
    </w:p>
    <w:p w14:paraId="2C6C2934" w14:textId="0C288F25" w:rsidR="00CC3A22" w:rsidRPr="00D33DB5" w:rsidRDefault="00CC3A22" w:rsidP="00CC3A22">
      <w:pPr>
        <w:spacing w:after="120"/>
        <w:rPr>
          <w:rFonts w:eastAsia="SimSun"/>
          <w:bCs/>
        </w:rPr>
      </w:pPr>
      <w:r w:rsidRPr="00D33DB5">
        <w:rPr>
          <w:rFonts w:eastAsia="新細明體"/>
          <w:bCs/>
          <w:color w:val="000000" w:themeColor="text1"/>
          <w:u w:val="single"/>
          <w:lang w:val="en-US" w:eastAsia="zh-TW"/>
        </w:rPr>
        <w:t>Tentative agreements</w:t>
      </w:r>
    </w:p>
    <w:p w14:paraId="4A0F0E86" w14:textId="3EAD1228" w:rsidR="00CC3A22" w:rsidRPr="00D33DB5" w:rsidRDefault="00CC3A22" w:rsidP="00E00B1D">
      <w:pPr>
        <w:spacing w:after="120"/>
        <w:rPr>
          <w:rFonts w:eastAsia="SimSun"/>
          <w:bCs/>
        </w:rPr>
      </w:pPr>
    </w:p>
    <w:p w14:paraId="264D9267" w14:textId="77777777" w:rsidR="00CC3A22" w:rsidRPr="00D33DB5" w:rsidRDefault="00CC3A22" w:rsidP="00CC3A22">
      <w:pPr>
        <w:rPr>
          <w:bCs/>
          <w:color w:val="0070C0"/>
          <w:u w:val="single"/>
          <w:lang w:eastAsia="ko-KR"/>
        </w:rPr>
      </w:pPr>
      <w:r w:rsidRPr="00D33DB5">
        <w:rPr>
          <w:bCs/>
          <w:color w:val="0070C0"/>
          <w:u w:val="single"/>
          <w:lang w:eastAsia="ko-KR"/>
        </w:rPr>
        <w:lastRenderedPageBreak/>
        <w:t>Issue 4-2-4: [Case 2] Whether to consider a new capability for NCSG + NCSG in an FR</w:t>
      </w:r>
    </w:p>
    <w:p w14:paraId="08F63F1B" w14:textId="77777777" w:rsidR="00CC3A22" w:rsidRPr="00D33DB5" w:rsidRDefault="00CC3A22" w:rsidP="00CC3A22">
      <w:pPr>
        <w:spacing w:after="120"/>
        <w:rPr>
          <w:bCs/>
          <w:color w:val="0070C0"/>
        </w:rPr>
      </w:pPr>
      <w:r w:rsidRPr="00D33DB5">
        <w:rPr>
          <w:rFonts w:eastAsia="新細明體"/>
          <w:bCs/>
          <w:lang w:val="en-US" w:eastAsia="zh-TW"/>
        </w:rPr>
        <w:t>Moderator: It is common understanding that the NCSG + Type-2 MG will be defined as a new UE capability, yet the new capability issue discussed in here is whether to define a separate UE capability for NCSG + NCSG.</w:t>
      </w:r>
    </w:p>
    <w:p w14:paraId="69DF9F6F"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Background</w:t>
      </w:r>
    </w:p>
    <w:p w14:paraId="42F4611B"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rPr>
        <w:t>Agreement from previous meetings (R4-2220359), hence the options with 1RF and 2RF are not included in this discussion.</w:t>
      </w:r>
    </w:p>
    <w:p w14:paraId="343E2559" w14:textId="77777777" w:rsidR="00CC3A22" w:rsidRPr="00D33DB5" w:rsidRDefault="00CC3A22" w:rsidP="00CC3A22">
      <w:pPr>
        <w:numPr>
          <w:ilvl w:val="2"/>
          <w:numId w:val="1"/>
        </w:numPr>
        <w:spacing w:afterLines="50" w:after="120"/>
        <w:ind w:left="2376"/>
        <w:rPr>
          <w:bCs/>
        </w:rPr>
      </w:pPr>
      <w:r w:rsidRPr="00D33DB5">
        <w:rPr>
          <w:bCs/>
        </w:rPr>
        <w:t>‘</w:t>
      </w:r>
      <w:r w:rsidRPr="00D33DB5">
        <w:rPr>
          <w:bCs/>
          <w:i/>
          <w:iCs/>
        </w:rPr>
        <w:t>No need to discuss whether the same RF chain is assumed for the two NCSG patterns (not necessary)</w:t>
      </w:r>
      <w:r w:rsidRPr="00D33DB5">
        <w:rPr>
          <w:bCs/>
        </w:rPr>
        <w:t>’.</w:t>
      </w:r>
    </w:p>
    <w:p w14:paraId="4F2B8752"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Proposals</w:t>
      </w:r>
    </w:p>
    <w:p w14:paraId="53F33346"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1: ZTE, CATT, [CMCC], [E///], [Nokia]</w:t>
      </w:r>
    </w:p>
    <w:p w14:paraId="3402E025"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rPr>
        <w:t>No, without UE capability.</w:t>
      </w:r>
    </w:p>
    <w:p w14:paraId="6D5DAB81"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vivo, Apple, OPPO, QC, Xiaomi, MTK</w:t>
      </w:r>
    </w:p>
    <w:p w14:paraId="3D895951"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rPr>
        <w:t xml:space="preserve">Yes, with UE capability </w:t>
      </w:r>
    </w:p>
    <w:p w14:paraId="5934502A"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 xml:space="preserve">Option 3: MTK, HW, LGE, vivo </w:t>
      </w:r>
    </w:p>
    <w:p w14:paraId="46F44FFF"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rFonts w:eastAsia="SimSun"/>
          <w:bCs/>
        </w:rPr>
        <w:t>Postpone the discussion on new capability for NCSG + NCSG until RAN4 has a consensus on parallel measurement.</w:t>
      </w:r>
    </w:p>
    <w:p w14:paraId="25ADC354"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Recommended WF</w:t>
      </w:r>
    </w:p>
    <w:p w14:paraId="162B3141"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Discuss the options.</w:t>
      </w:r>
    </w:p>
    <w:p w14:paraId="597E22A1" w14:textId="77777777" w:rsidR="00CC3A22" w:rsidRPr="00D33DB5" w:rsidRDefault="00CC3A22" w:rsidP="00CC3A22">
      <w:pPr>
        <w:spacing w:after="120"/>
        <w:rPr>
          <w:rFonts w:eastAsia="SimSun"/>
          <w:bCs/>
          <w:color w:val="000000" w:themeColor="text1"/>
        </w:rPr>
      </w:pPr>
      <w:r w:rsidRPr="00D33DB5">
        <w:rPr>
          <w:rFonts w:eastAsia="SimSun"/>
          <w:bCs/>
          <w:u w:val="single"/>
        </w:rPr>
        <w:t>Discussions</w:t>
      </w:r>
      <w:r w:rsidRPr="00D33DB5">
        <w:rPr>
          <w:rFonts w:eastAsia="SimSun"/>
          <w:bCs/>
        </w:rPr>
        <w:t>:</w:t>
      </w:r>
    </w:p>
    <w:p w14:paraId="5703547A" w14:textId="77777777" w:rsidR="00CC3A22" w:rsidRPr="00D33DB5" w:rsidRDefault="00CC3A22" w:rsidP="00CC3A22">
      <w:pPr>
        <w:spacing w:after="120"/>
        <w:rPr>
          <w:rFonts w:eastAsia="SimSun"/>
          <w:bCs/>
          <w:color w:val="000000" w:themeColor="text1"/>
          <w:lang w:val="en-US"/>
        </w:rPr>
      </w:pPr>
    </w:p>
    <w:p w14:paraId="109E5C74" w14:textId="35CCABEE" w:rsidR="00CC3A22" w:rsidRPr="00D33DB5" w:rsidRDefault="00CC3A22" w:rsidP="00CC3A22">
      <w:pPr>
        <w:spacing w:after="120"/>
        <w:rPr>
          <w:rFonts w:eastAsia="SimSun"/>
          <w:bCs/>
        </w:rPr>
      </w:pPr>
      <w:r w:rsidRPr="00D33DB5">
        <w:rPr>
          <w:rFonts w:eastAsia="新細明體"/>
          <w:bCs/>
          <w:color w:val="000000" w:themeColor="text1"/>
          <w:u w:val="single"/>
          <w:lang w:val="en-US" w:eastAsia="zh-TW"/>
        </w:rPr>
        <w:t>Tentative agreements</w:t>
      </w:r>
    </w:p>
    <w:p w14:paraId="27D43BBE" w14:textId="1404BC65" w:rsidR="00CC3A22" w:rsidRPr="00D33DB5" w:rsidRDefault="00CC3A22" w:rsidP="00E00B1D">
      <w:pPr>
        <w:spacing w:after="120"/>
        <w:rPr>
          <w:rFonts w:eastAsia="SimSun"/>
          <w:bCs/>
        </w:rPr>
      </w:pPr>
    </w:p>
    <w:p w14:paraId="70DDBA5A" w14:textId="77777777" w:rsidR="00CC3A22" w:rsidRPr="00D33DB5" w:rsidRDefault="00CC3A22" w:rsidP="00CC3A22">
      <w:pPr>
        <w:rPr>
          <w:bCs/>
          <w:color w:val="0070C0"/>
          <w:u w:val="single"/>
          <w:lang w:eastAsia="ko-KR"/>
        </w:rPr>
      </w:pPr>
      <w:r w:rsidRPr="00D33DB5">
        <w:rPr>
          <w:bCs/>
          <w:color w:val="0070C0"/>
          <w:u w:val="single"/>
          <w:lang w:eastAsia="ko-KR"/>
        </w:rPr>
        <w:t>Issue 4-2-2: [Case 2] Whether to support parallel measurements in the following scenarios for two NCSG</w:t>
      </w:r>
    </w:p>
    <w:p w14:paraId="0542F294" w14:textId="77777777" w:rsidR="00CC3A22" w:rsidRPr="00D33DB5" w:rsidRDefault="00CC3A22" w:rsidP="00CC3A22">
      <w:pPr>
        <w:ind w:left="284"/>
        <w:rPr>
          <w:bCs/>
          <w:color w:val="000000" w:themeColor="text1"/>
          <w:u w:val="single"/>
          <w:lang w:eastAsia="ko-KR"/>
        </w:rPr>
      </w:pPr>
      <w:r w:rsidRPr="00D33DB5">
        <w:rPr>
          <w:bCs/>
          <w:color w:val="000000" w:themeColor="text1"/>
          <w:lang w:eastAsia="ko-KR"/>
        </w:rPr>
        <w:t>Scenario 1:</w:t>
      </w:r>
      <w:r w:rsidRPr="00D33DB5">
        <w:rPr>
          <w:bCs/>
          <w:color w:val="000000" w:themeColor="text1"/>
        </w:rPr>
        <w:t xml:space="preserve"> NW only configures</w:t>
      </w:r>
      <w:r w:rsidRPr="00D33DB5">
        <w:rPr>
          <w:bCs/>
          <w:color w:val="000000" w:themeColor="text1"/>
          <w:lang w:eastAsia="ko-KR"/>
        </w:rPr>
        <w:t xml:space="preserve"> deactivated SCells’ measurement</w:t>
      </w:r>
    </w:p>
    <w:p w14:paraId="7460D02F"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Proposals</w:t>
      </w:r>
    </w:p>
    <w:p w14:paraId="411F92A9"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1: vivo, MTK</w:t>
      </w:r>
      <w:r w:rsidRPr="00D33DB5">
        <w:rPr>
          <w:rFonts w:eastAsia="SimSun"/>
          <w:bCs/>
        </w:rPr>
        <w:t>, Apple, Xiaomi, QC</w:t>
      </w:r>
    </w:p>
    <w:p w14:paraId="734A3356"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bCs/>
          <w:color w:val="000000" w:themeColor="text1"/>
        </w:rPr>
        <w:t>No</w:t>
      </w:r>
      <w:r w:rsidRPr="00D33DB5">
        <w:rPr>
          <w:rFonts w:eastAsia="SimSun"/>
          <w:bCs/>
          <w:color w:val="000000" w:themeColor="text1"/>
        </w:rPr>
        <w:t>.</w:t>
      </w:r>
    </w:p>
    <w:p w14:paraId="00A05133"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Ericsson, CMCC, Nokia, ZTE</w:t>
      </w:r>
      <w:r w:rsidRPr="00D33DB5">
        <w:rPr>
          <w:rFonts w:eastAsia="SimSun" w:hint="eastAsia"/>
          <w:bCs/>
          <w:color w:val="000000" w:themeColor="text1"/>
        </w:rPr>
        <w:t>, CATT</w:t>
      </w:r>
    </w:p>
    <w:p w14:paraId="2157B4D2"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bCs/>
          <w:color w:val="000000" w:themeColor="text1"/>
        </w:rPr>
        <w:t>Yes</w:t>
      </w:r>
      <w:r w:rsidRPr="00D33DB5">
        <w:rPr>
          <w:rFonts w:eastAsia="SimSun"/>
          <w:bCs/>
          <w:color w:val="000000" w:themeColor="text1"/>
        </w:rPr>
        <w:t>.</w:t>
      </w:r>
    </w:p>
    <w:p w14:paraId="3CC0A4F9" w14:textId="77777777" w:rsidR="00CC3A22" w:rsidRPr="00D33DB5" w:rsidRDefault="00CC3A22" w:rsidP="00CC3A22">
      <w:pPr>
        <w:ind w:left="284"/>
        <w:rPr>
          <w:bCs/>
          <w:color w:val="000000" w:themeColor="text1"/>
          <w:lang w:eastAsia="ko-KR"/>
        </w:rPr>
      </w:pPr>
      <w:r w:rsidRPr="00D33DB5">
        <w:rPr>
          <w:bCs/>
          <w:color w:val="000000" w:themeColor="text1"/>
          <w:lang w:eastAsia="ko-KR"/>
        </w:rPr>
        <w:t>Scenario 2: NW only configures the MOs in intra-bands in which UE reports to support ‘NCSG’</w:t>
      </w:r>
    </w:p>
    <w:p w14:paraId="4585AAC7"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t>Proposals</w:t>
      </w:r>
    </w:p>
    <w:p w14:paraId="33F56D02"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1: vivo, MTK</w:t>
      </w:r>
      <w:r w:rsidRPr="00D33DB5">
        <w:rPr>
          <w:rFonts w:eastAsia="SimSun"/>
          <w:bCs/>
        </w:rPr>
        <w:t>, Apple, Xiaomi, QC</w:t>
      </w:r>
    </w:p>
    <w:p w14:paraId="6963C1F6"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bCs/>
          <w:color w:val="000000" w:themeColor="text1"/>
        </w:rPr>
        <w:t>No</w:t>
      </w:r>
      <w:r w:rsidRPr="00D33DB5">
        <w:rPr>
          <w:rFonts w:eastAsia="SimSun"/>
          <w:bCs/>
          <w:color w:val="000000" w:themeColor="text1"/>
        </w:rPr>
        <w:t>.</w:t>
      </w:r>
    </w:p>
    <w:p w14:paraId="3314EB36"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Ericsson, CMCC, ZTE, Nokia</w:t>
      </w:r>
      <w:r w:rsidRPr="00D33DB5">
        <w:rPr>
          <w:rFonts w:eastAsia="SimSun" w:hint="eastAsia"/>
          <w:bCs/>
          <w:color w:val="000000" w:themeColor="text1"/>
        </w:rPr>
        <w:t>, CATT</w:t>
      </w:r>
    </w:p>
    <w:p w14:paraId="44903F39"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bCs/>
          <w:color w:val="000000" w:themeColor="text1"/>
        </w:rPr>
        <w:t>Yes</w:t>
      </w:r>
      <w:r w:rsidRPr="00D33DB5">
        <w:rPr>
          <w:rFonts w:eastAsia="SimSun"/>
          <w:bCs/>
          <w:color w:val="000000" w:themeColor="text1"/>
        </w:rPr>
        <w:t>.</w:t>
      </w:r>
    </w:p>
    <w:p w14:paraId="6CD647EB" w14:textId="77777777" w:rsidR="00CC3A22" w:rsidRPr="00D33DB5" w:rsidRDefault="00CC3A22" w:rsidP="00CC3A22">
      <w:pPr>
        <w:ind w:left="284"/>
        <w:rPr>
          <w:bCs/>
          <w:color w:val="000000" w:themeColor="text1"/>
          <w:lang w:eastAsia="ko-KR"/>
        </w:rPr>
      </w:pPr>
      <w:r w:rsidRPr="00D33DB5">
        <w:rPr>
          <w:bCs/>
          <w:color w:val="000000" w:themeColor="text1"/>
          <w:lang w:eastAsia="ko-KR"/>
        </w:rPr>
        <w:t>Scenario 3: NW configures MOs in intra-band associated with NCSG1 and MOs in inter-band associated with NCSG2 if UE reports ‘NCSG’ for these bands</w:t>
      </w:r>
    </w:p>
    <w:p w14:paraId="7391F6E2"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color w:val="000000" w:themeColor="text1"/>
        </w:rPr>
      </w:pPr>
      <w:r w:rsidRPr="00D33DB5">
        <w:rPr>
          <w:rFonts w:eastAsia="SimSun"/>
          <w:bCs/>
          <w:color w:val="000000" w:themeColor="text1"/>
        </w:rPr>
        <w:lastRenderedPageBreak/>
        <w:t>Proposals</w:t>
      </w:r>
    </w:p>
    <w:p w14:paraId="41B92753"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1: vivo, MTK</w:t>
      </w:r>
      <w:r w:rsidRPr="00D33DB5">
        <w:rPr>
          <w:rFonts w:eastAsia="SimSun"/>
          <w:bCs/>
        </w:rPr>
        <w:t>, Apple, Xiaomi, QC</w:t>
      </w:r>
    </w:p>
    <w:p w14:paraId="7726724A"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color w:val="000000" w:themeColor="text1"/>
        </w:rPr>
      </w:pPr>
      <w:r w:rsidRPr="00D33DB5">
        <w:rPr>
          <w:bCs/>
          <w:color w:val="000000" w:themeColor="text1"/>
        </w:rPr>
        <w:t>No</w:t>
      </w:r>
      <w:r w:rsidRPr="00D33DB5">
        <w:rPr>
          <w:rFonts w:eastAsia="SimSun"/>
          <w:bCs/>
          <w:color w:val="000000" w:themeColor="text1"/>
        </w:rPr>
        <w:t>.</w:t>
      </w:r>
    </w:p>
    <w:p w14:paraId="18FB8A9B"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color w:val="000000" w:themeColor="text1"/>
        </w:rPr>
      </w:pPr>
      <w:r w:rsidRPr="00D33DB5">
        <w:rPr>
          <w:rFonts w:eastAsia="SimSun"/>
          <w:bCs/>
          <w:color w:val="000000" w:themeColor="text1"/>
        </w:rPr>
        <w:t>Option 2: Ericsson, CMCC, Nokia, ZTE</w:t>
      </w:r>
      <w:r w:rsidRPr="00D33DB5">
        <w:rPr>
          <w:rFonts w:eastAsia="SimSun" w:hint="eastAsia"/>
          <w:bCs/>
          <w:color w:val="000000" w:themeColor="text1"/>
        </w:rPr>
        <w:t>, CATT</w:t>
      </w:r>
    </w:p>
    <w:p w14:paraId="05010A65"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bCs/>
          <w:color w:val="000000" w:themeColor="text1"/>
        </w:rPr>
      </w:pPr>
      <w:r w:rsidRPr="00D33DB5">
        <w:rPr>
          <w:bCs/>
          <w:color w:val="000000" w:themeColor="text1"/>
        </w:rPr>
        <w:t>Yes.</w:t>
      </w:r>
    </w:p>
    <w:p w14:paraId="13F86D01"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3C7A8E90" w14:textId="77777777" w:rsidR="00CC3A22" w:rsidRPr="00D33DB5" w:rsidRDefault="00CC3A22" w:rsidP="00CC3A22">
      <w:pPr>
        <w:pStyle w:val="ListParagraph"/>
        <w:numPr>
          <w:ilvl w:val="1"/>
          <w:numId w:val="1"/>
        </w:numPr>
        <w:spacing w:after="180"/>
        <w:ind w:left="1656" w:firstLineChars="0"/>
        <w:rPr>
          <w:bCs/>
          <w:u w:val="single"/>
          <w:lang w:eastAsia="ko-KR"/>
        </w:rPr>
      </w:pPr>
      <w:r w:rsidRPr="00D33DB5">
        <w:rPr>
          <w:bCs/>
        </w:rPr>
        <w:t>Collect views on all scenarios.</w:t>
      </w:r>
    </w:p>
    <w:p w14:paraId="7FD14A37" w14:textId="77777777" w:rsidR="00CC3A22" w:rsidRPr="00D33DB5" w:rsidRDefault="00CC3A22" w:rsidP="00CC3A22">
      <w:pPr>
        <w:spacing w:after="120"/>
        <w:rPr>
          <w:rFonts w:eastAsia="SimSun"/>
          <w:bCs/>
          <w:color w:val="000000" w:themeColor="text1"/>
        </w:rPr>
      </w:pPr>
      <w:r w:rsidRPr="00D33DB5">
        <w:rPr>
          <w:rFonts w:eastAsia="SimSun"/>
          <w:bCs/>
          <w:u w:val="single"/>
        </w:rPr>
        <w:t>Discussions</w:t>
      </w:r>
      <w:r w:rsidRPr="00D33DB5">
        <w:rPr>
          <w:rFonts w:eastAsia="SimSun"/>
          <w:bCs/>
        </w:rPr>
        <w:t>:</w:t>
      </w:r>
    </w:p>
    <w:p w14:paraId="1B191792" w14:textId="77777777" w:rsidR="00CC3A22" w:rsidRPr="00D33DB5" w:rsidRDefault="00CC3A22" w:rsidP="00CC3A22">
      <w:pPr>
        <w:spacing w:after="120"/>
        <w:rPr>
          <w:rFonts w:eastAsia="SimSun"/>
          <w:bCs/>
          <w:color w:val="000000" w:themeColor="text1"/>
          <w:lang w:val="en-US"/>
        </w:rPr>
      </w:pPr>
    </w:p>
    <w:p w14:paraId="14BC3667" w14:textId="2CA9EB9F" w:rsidR="00CC3A22" w:rsidRPr="00D33DB5" w:rsidRDefault="00CC3A22" w:rsidP="00CC3A22">
      <w:pPr>
        <w:spacing w:after="120"/>
        <w:rPr>
          <w:rFonts w:eastAsia="SimSun"/>
          <w:bCs/>
        </w:rPr>
      </w:pPr>
      <w:r w:rsidRPr="00D33DB5">
        <w:rPr>
          <w:rFonts w:eastAsia="新細明體"/>
          <w:bCs/>
          <w:color w:val="000000" w:themeColor="text1"/>
          <w:u w:val="single"/>
          <w:lang w:val="en-US" w:eastAsia="zh-TW"/>
        </w:rPr>
        <w:t>Tentative agreements</w:t>
      </w:r>
    </w:p>
    <w:p w14:paraId="4ABF3EA7" w14:textId="1EC0997B" w:rsidR="00CC3A22" w:rsidRPr="00D33DB5" w:rsidRDefault="00CC3A22" w:rsidP="00E00B1D">
      <w:pPr>
        <w:spacing w:after="120"/>
        <w:rPr>
          <w:rFonts w:eastAsia="SimSun"/>
          <w:bCs/>
        </w:rPr>
      </w:pPr>
    </w:p>
    <w:p w14:paraId="5DCCD910" w14:textId="11750B17" w:rsidR="005F2190" w:rsidRPr="00D33DB5" w:rsidRDefault="005F2190" w:rsidP="0070127D">
      <w:pPr>
        <w:pStyle w:val="Heading2"/>
        <w:rPr>
          <w:bCs/>
        </w:rPr>
      </w:pPr>
      <w:r w:rsidRPr="00D33DB5">
        <w:rPr>
          <w:bCs/>
        </w:rPr>
        <w:t>Sub-topic 4-3: collision handling</w:t>
      </w:r>
    </w:p>
    <w:p w14:paraId="7ED6CCA0" w14:textId="77777777" w:rsidR="005F2190" w:rsidRPr="00D33DB5" w:rsidRDefault="005F2190" w:rsidP="00E00B1D">
      <w:pPr>
        <w:spacing w:after="120"/>
        <w:rPr>
          <w:rFonts w:eastAsia="SimSun"/>
          <w:bCs/>
        </w:rPr>
      </w:pPr>
    </w:p>
    <w:p w14:paraId="61313AC3" w14:textId="77777777" w:rsidR="00CC3A22" w:rsidRPr="00D33DB5" w:rsidRDefault="00CC3A22" w:rsidP="00CC3A22">
      <w:pPr>
        <w:rPr>
          <w:bCs/>
          <w:color w:val="0070C0"/>
          <w:u w:val="single"/>
          <w:lang w:eastAsia="ko-KR"/>
        </w:rPr>
      </w:pPr>
      <w:r w:rsidRPr="00D33DB5">
        <w:rPr>
          <w:bCs/>
          <w:color w:val="0070C0"/>
          <w:u w:val="single"/>
          <w:lang w:eastAsia="ko-KR"/>
        </w:rPr>
        <w:t>Issue 4-3-1: [Case 2] Potential changes to UE behaviour upon gap collision</w:t>
      </w:r>
    </w:p>
    <w:p w14:paraId="38A82A26"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Background</w:t>
      </w:r>
    </w:p>
    <w:p w14:paraId="2665CF72"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rPr>
      </w:pPr>
      <w:r w:rsidRPr="00D33DB5">
        <w:rPr>
          <w:rFonts w:eastAsia="SimSun"/>
          <w:bCs/>
        </w:rPr>
        <w:t xml:space="preserve">RAN4 has reached an agreement in the meeting RAN4#104-e [R4-2214346]: </w:t>
      </w:r>
    </w:p>
    <w:p w14:paraId="2AD40183"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lang w:val="en-US"/>
        </w:rPr>
        <w:t>Agreement in issue 2-15:</w:t>
      </w:r>
    </w:p>
    <w:p w14:paraId="224AC1CD" w14:textId="77777777" w:rsidR="00CC3A22" w:rsidRPr="00D33DB5" w:rsidRDefault="00CC3A22" w:rsidP="00CC3A22">
      <w:pPr>
        <w:pStyle w:val="ListParagraph"/>
        <w:numPr>
          <w:ilvl w:val="3"/>
          <w:numId w:val="1"/>
        </w:numPr>
        <w:overflowPunct/>
        <w:autoSpaceDE/>
        <w:autoSpaceDN/>
        <w:adjustRightInd/>
        <w:spacing w:after="120"/>
        <w:ind w:left="3096" w:firstLineChars="0"/>
        <w:textAlignment w:val="auto"/>
        <w:rPr>
          <w:rFonts w:eastAsia="SimSun"/>
          <w:bCs/>
        </w:rPr>
      </w:pPr>
      <w:r w:rsidRPr="00D33DB5">
        <w:rPr>
          <w:rFonts w:eastAsia="新細明體"/>
          <w:bCs/>
          <w:lang w:eastAsia="zh-TW"/>
        </w:rPr>
        <w:t>‘</w:t>
      </w:r>
      <w:r w:rsidRPr="00D33DB5">
        <w:rPr>
          <w:rFonts w:eastAsia="新細明體"/>
          <w:bCs/>
          <w:i/>
          <w:iCs/>
          <w:lang w:eastAsia="zh-TW"/>
        </w:rPr>
        <w:t xml:space="preserve">When determining if a collision occurs between a NCSG instance and another gap instance, </w:t>
      </w:r>
      <w:r w:rsidRPr="00D33DB5">
        <w:rPr>
          <w:rFonts w:eastAsia="新細明體"/>
          <w:bCs/>
          <w:i/>
          <w:iCs/>
          <w:lang w:val="en-US"/>
        </w:rPr>
        <w:t>the baseline requirement considers</w:t>
      </w:r>
      <w:r w:rsidRPr="00D33DB5">
        <w:rPr>
          <w:rFonts w:eastAsia="新細明體"/>
          <w:bCs/>
          <w:i/>
          <w:iCs/>
          <w:lang w:eastAsia="zh-TW"/>
        </w:rPr>
        <w:t xml:space="preserve"> the total NCSG duration, including both the VILs and the ML</w:t>
      </w:r>
      <w:r w:rsidRPr="00D33DB5">
        <w:rPr>
          <w:rFonts w:eastAsia="新細明體"/>
          <w:bCs/>
          <w:lang w:eastAsia="zh-TW"/>
        </w:rPr>
        <w:t>’</w:t>
      </w:r>
      <w:r w:rsidRPr="00D33DB5">
        <w:rPr>
          <w:rFonts w:eastAsia="SimSun"/>
          <w:bCs/>
          <w:lang w:val="en-US"/>
        </w:rPr>
        <w:t>.</w:t>
      </w:r>
    </w:p>
    <w:p w14:paraId="28F9ACB1"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lang w:val="en-US"/>
        </w:rPr>
        <w:t>Agreement in issue 2-16:</w:t>
      </w:r>
    </w:p>
    <w:p w14:paraId="0D62C644" w14:textId="77777777" w:rsidR="00CC3A22" w:rsidRPr="00D33DB5" w:rsidRDefault="00CC3A22" w:rsidP="00CC3A22">
      <w:pPr>
        <w:pStyle w:val="ListParagraph"/>
        <w:numPr>
          <w:ilvl w:val="3"/>
          <w:numId w:val="1"/>
        </w:numPr>
        <w:overflowPunct/>
        <w:autoSpaceDE/>
        <w:autoSpaceDN/>
        <w:adjustRightInd/>
        <w:spacing w:after="120"/>
        <w:ind w:left="3096" w:firstLineChars="0"/>
        <w:textAlignment w:val="auto"/>
        <w:rPr>
          <w:rFonts w:eastAsia="SimSun"/>
          <w:bCs/>
        </w:rPr>
      </w:pPr>
      <w:r w:rsidRPr="00D33DB5">
        <w:rPr>
          <w:rFonts w:eastAsia="新細明體"/>
          <w:bCs/>
          <w:lang w:eastAsia="zh-TW"/>
        </w:rPr>
        <w:t>‘</w:t>
      </w:r>
      <w:r w:rsidRPr="00D33DB5">
        <w:rPr>
          <w:rFonts w:eastAsia="新細明體"/>
          <w:bCs/>
          <w:i/>
          <w:iCs/>
          <w:lang w:eastAsia="zh-TW"/>
        </w:rPr>
        <w:t>On gap collision handling, take priority rule and overlapping rules from Rel 17 concurrent gaps as the baseline’</w:t>
      </w:r>
      <w:r w:rsidRPr="00D33DB5">
        <w:rPr>
          <w:rFonts w:eastAsia="SimSun"/>
          <w:bCs/>
          <w:lang w:val="en-US"/>
        </w:rPr>
        <w:t>.</w:t>
      </w:r>
    </w:p>
    <w:p w14:paraId="215CC884" w14:textId="77777777" w:rsidR="00CC3A22" w:rsidRPr="00D33DB5" w:rsidRDefault="00CC3A22" w:rsidP="00CC3A22">
      <w:pPr>
        <w:pStyle w:val="ListParagraph"/>
        <w:numPr>
          <w:ilvl w:val="1"/>
          <w:numId w:val="1"/>
        </w:numPr>
        <w:overflowPunct/>
        <w:autoSpaceDE/>
        <w:autoSpaceDN/>
        <w:adjustRightInd/>
        <w:spacing w:after="120"/>
        <w:ind w:left="1656" w:firstLineChars="0"/>
        <w:textAlignment w:val="auto"/>
        <w:rPr>
          <w:rFonts w:eastAsia="SimSun"/>
          <w:bCs/>
        </w:rPr>
      </w:pPr>
      <w:r w:rsidRPr="00D33DB5">
        <w:rPr>
          <w:rFonts w:eastAsia="SimSun"/>
          <w:bCs/>
        </w:rPr>
        <w:t>RAN4 has reached another agreement in meeting RAN4#105 [R4-2220359] from issue 4-2-1:</w:t>
      </w:r>
    </w:p>
    <w:p w14:paraId="7F853110" w14:textId="77777777" w:rsidR="00CC3A22" w:rsidRPr="00D33DB5" w:rsidRDefault="00CC3A22" w:rsidP="00CC3A22">
      <w:pPr>
        <w:pStyle w:val="ListParagraph"/>
        <w:numPr>
          <w:ilvl w:val="2"/>
          <w:numId w:val="1"/>
        </w:numPr>
        <w:spacing w:after="120"/>
        <w:ind w:left="2376" w:firstLineChars="0"/>
        <w:rPr>
          <w:rFonts w:eastAsia="SimSun"/>
          <w:bCs/>
        </w:rPr>
      </w:pPr>
      <w:r w:rsidRPr="00D33DB5">
        <w:rPr>
          <w:bCs/>
        </w:rPr>
        <w:t>‘</w:t>
      </w:r>
      <w:r w:rsidRPr="00D33DB5">
        <w:rPr>
          <w:bCs/>
          <w:i/>
          <w:iCs/>
        </w:rPr>
        <w:t>Reuse Rel-17 proximity conditions for Case 2 (NCSG and Concurrent MG)</w:t>
      </w:r>
      <w:r w:rsidRPr="00D33DB5">
        <w:rPr>
          <w:bCs/>
        </w:rPr>
        <w:t>’</w:t>
      </w:r>
      <w:r w:rsidRPr="00D33DB5">
        <w:rPr>
          <w:rFonts w:eastAsia="SimSun"/>
          <w:bCs/>
        </w:rPr>
        <w:t xml:space="preserve">. </w:t>
      </w:r>
    </w:p>
    <w:p w14:paraId="33B82D19"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3BA6DC58"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Option 1: QC, MTK</w:t>
      </w:r>
    </w:p>
    <w:p w14:paraId="0B5FE1A8"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RAN4 not to consider enhanced collisions allowing time overlap between two NCSGs or between an NCSG and other gaps, except priority rule.</w:t>
      </w:r>
    </w:p>
    <w:p w14:paraId="78609AA8"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 xml:space="preserve">Option </w:t>
      </w:r>
      <w:r w:rsidRPr="00D33DB5">
        <w:rPr>
          <w:rFonts w:eastAsia="SimSun" w:hint="eastAsia"/>
          <w:bCs/>
        </w:rPr>
        <w:t>2</w:t>
      </w:r>
      <w:r w:rsidRPr="00D33DB5">
        <w:rPr>
          <w:rFonts w:eastAsia="SimSun"/>
          <w:bCs/>
        </w:rPr>
        <w:t xml:space="preserve">: E///, </w:t>
      </w:r>
    </w:p>
    <w:p w14:paraId="2D1A1AD0"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When considering gap dropping rule of NCSG, the proximity distance shall be 0 for NCSG collision.</w:t>
      </w:r>
    </w:p>
    <w:p w14:paraId="5D837A19"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 xml:space="preserve">Option </w:t>
      </w:r>
      <w:r w:rsidRPr="00D33DB5">
        <w:rPr>
          <w:rFonts w:eastAsia="SimSun" w:hint="eastAsia"/>
          <w:bCs/>
        </w:rPr>
        <w:t>2</w:t>
      </w:r>
      <w:r w:rsidRPr="00D33DB5">
        <w:rPr>
          <w:rFonts w:eastAsia="SimSun"/>
          <w:bCs/>
        </w:rPr>
        <w:t>a: Nokia</w:t>
      </w:r>
    </w:p>
    <w:p w14:paraId="17EFF770"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If UE supports parallel measurements, proximity is zero in case of collision of MG and/or NCSG occasion(s).</w:t>
      </w:r>
    </w:p>
    <w:p w14:paraId="6BF43BCE"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lastRenderedPageBreak/>
        <w:t xml:space="preserve">Option 3: Nokia, </w:t>
      </w:r>
    </w:p>
    <w:p w14:paraId="13A74FEA"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bCs/>
        </w:rPr>
        <w:t>If UE supports parallel measurements for concurrent MG+NCSG, in case of collision of concurrent MG and NCSG measurement occasions, UE performs NCSG measurement (ML) prior to or right after concurrent MG occasion and shifts VIL2 right after concurrent MG occasion or VIL1 just prior to MG occasion, respectively.</w:t>
      </w:r>
      <w:r w:rsidRPr="00D33DB5">
        <w:rPr>
          <w:rFonts w:eastAsia="SimSun"/>
          <w:bCs/>
        </w:rPr>
        <w:t xml:space="preserve"> </w:t>
      </w:r>
    </w:p>
    <w:p w14:paraId="14B18413"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 xml:space="preserve">Option 4: Nokia, </w:t>
      </w:r>
    </w:p>
    <w:p w14:paraId="79248BFD"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bCs/>
        </w:rPr>
        <w:t>If UE supports parallel NCSG measurements, in case of collision of NCSG measurement occasions, UE performs time alignment of VIL1 periods and VIL2 periods, respectively.</w:t>
      </w:r>
    </w:p>
    <w:p w14:paraId="0A1B66DE" w14:textId="77777777" w:rsidR="00CC3A22" w:rsidRPr="00D33DB5" w:rsidRDefault="00CC3A22" w:rsidP="00CC3A22">
      <w:pPr>
        <w:pStyle w:val="ListParagraph"/>
        <w:numPr>
          <w:ilvl w:val="0"/>
          <w:numId w:val="1"/>
        </w:numPr>
        <w:overflowPunct/>
        <w:autoSpaceDE/>
        <w:autoSpaceDN/>
        <w:adjustRightInd/>
        <w:spacing w:after="120"/>
        <w:ind w:left="720" w:firstLineChars="0"/>
        <w:textAlignment w:val="auto"/>
        <w:rPr>
          <w:bCs/>
          <w:i/>
        </w:rPr>
      </w:pPr>
      <w:r w:rsidRPr="00D33DB5">
        <w:rPr>
          <w:rFonts w:eastAsia="SimSun"/>
          <w:bCs/>
        </w:rPr>
        <w:t>Recommended WF</w:t>
      </w:r>
    </w:p>
    <w:p w14:paraId="58461329"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bCs/>
        </w:rPr>
        <w:t>RAN4 to postpone the gap collision rule changes discussion until RAN4 has a consensus on parallel measurement. Besides, companies to look at existing related agreements from previous meeting, which are captured in ‘background’.</w:t>
      </w:r>
    </w:p>
    <w:p w14:paraId="1359F4CC" w14:textId="77777777" w:rsidR="00CC3A22" w:rsidRPr="00D33DB5" w:rsidRDefault="00CC3A22" w:rsidP="00CC3A22">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the options that are not related to parallel measurements (i.e. Option 2 if it is not related to parallel measurements).</w:t>
      </w:r>
    </w:p>
    <w:p w14:paraId="7D10F4F9" w14:textId="77777777" w:rsidR="00CC3A22" w:rsidRPr="00D33DB5" w:rsidRDefault="00CC3A22" w:rsidP="00CC3A22">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Note: O</w:t>
      </w:r>
      <w:r w:rsidRPr="00D33DB5">
        <w:rPr>
          <w:bCs/>
        </w:rPr>
        <w:t>ption 2 contradicts existing agreement.</w:t>
      </w:r>
    </w:p>
    <w:p w14:paraId="1923B44A" w14:textId="77777777" w:rsidR="00FB74E0" w:rsidRPr="00D33DB5" w:rsidRDefault="00FB74E0" w:rsidP="00FB74E0">
      <w:pPr>
        <w:spacing w:after="120"/>
        <w:rPr>
          <w:rFonts w:eastAsia="SimSun"/>
          <w:bCs/>
          <w:color w:val="000000" w:themeColor="text1"/>
        </w:rPr>
      </w:pPr>
      <w:r w:rsidRPr="00D33DB5">
        <w:rPr>
          <w:rFonts w:eastAsia="SimSun"/>
          <w:bCs/>
          <w:u w:val="single"/>
        </w:rPr>
        <w:t>Discussions</w:t>
      </w:r>
      <w:r w:rsidRPr="00D33DB5">
        <w:rPr>
          <w:rFonts w:eastAsia="SimSun"/>
          <w:bCs/>
        </w:rPr>
        <w:t>:</w:t>
      </w:r>
    </w:p>
    <w:p w14:paraId="09C82FB6" w14:textId="77777777" w:rsidR="00FB74E0" w:rsidRPr="00D33DB5" w:rsidRDefault="00FB74E0" w:rsidP="00FB74E0">
      <w:pPr>
        <w:spacing w:after="120"/>
        <w:rPr>
          <w:rFonts w:eastAsia="SimSun"/>
          <w:bCs/>
          <w:color w:val="000000" w:themeColor="text1"/>
          <w:lang w:val="en-US"/>
        </w:rPr>
      </w:pPr>
    </w:p>
    <w:p w14:paraId="5FDB0EC4" w14:textId="77777777" w:rsidR="00FB74E0" w:rsidRPr="00D33DB5" w:rsidRDefault="00FB74E0" w:rsidP="00FB74E0">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50F40D1A" w14:textId="77777777" w:rsidR="00091900" w:rsidRPr="00D33DB5" w:rsidRDefault="00091900" w:rsidP="006E3668">
      <w:pPr>
        <w:spacing w:after="120"/>
        <w:rPr>
          <w:rFonts w:eastAsia="SimSun"/>
          <w:bCs/>
          <w:color w:val="000000" w:themeColor="text1"/>
        </w:rPr>
      </w:pPr>
    </w:p>
    <w:p w14:paraId="10B38D9F" w14:textId="77777777" w:rsidR="002A0F26" w:rsidRPr="00D33DB5" w:rsidRDefault="002A0F26" w:rsidP="006E3668">
      <w:pPr>
        <w:spacing w:after="120"/>
        <w:rPr>
          <w:rFonts w:eastAsia="SimSun"/>
          <w:bCs/>
          <w:color w:val="000000" w:themeColor="text1"/>
          <w:lang w:val="en-US"/>
        </w:rPr>
      </w:pPr>
    </w:p>
    <w:p w14:paraId="16C8D11D" w14:textId="59D5105E" w:rsidR="00E85102" w:rsidRPr="00D33DB5" w:rsidRDefault="00E85102" w:rsidP="00E85102">
      <w:pPr>
        <w:pStyle w:val="Heading1"/>
        <w:rPr>
          <w:bCs/>
          <w:iCs/>
          <w:lang w:val="en-US" w:eastAsia="ja-JP"/>
        </w:rPr>
      </w:pPr>
      <w:r w:rsidRPr="00D33DB5">
        <w:rPr>
          <w:bCs/>
          <w:lang w:val="en-US" w:eastAsia="ja-JP"/>
        </w:rPr>
        <w:t>Topic #</w:t>
      </w:r>
      <w:r w:rsidR="00D27012" w:rsidRPr="00D33DB5">
        <w:rPr>
          <w:bCs/>
          <w:lang w:val="en-US" w:eastAsia="ja-JP"/>
        </w:rPr>
        <w:t>2</w:t>
      </w:r>
      <w:r w:rsidRPr="00D33DB5">
        <w:rPr>
          <w:bCs/>
          <w:lang w:val="en-US" w:eastAsia="ja-JP"/>
        </w:rPr>
        <w:t xml:space="preserve">: </w:t>
      </w:r>
      <w:r w:rsidR="000B1B6F" w:rsidRPr="00D33DB5">
        <w:rPr>
          <w:bCs/>
          <w:iCs/>
          <w:lang w:val="en-US" w:eastAsia="ja-JP"/>
        </w:rPr>
        <w:t>[10</w:t>
      </w:r>
      <w:r w:rsidR="00E00B1D" w:rsidRPr="00D33DB5">
        <w:rPr>
          <w:bCs/>
          <w:iCs/>
          <w:lang w:val="en-US" w:eastAsia="ja-JP"/>
        </w:rPr>
        <w:t>7</w:t>
      </w:r>
      <w:r w:rsidR="000B1B6F" w:rsidRPr="00D33DB5">
        <w:rPr>
          <w:bCs/>
          <w:iCs/>
          <w:lang w:val="en-US" w:eastAsia="ja-JP"/>
        </w:rPr>
        <w:t>][21</w:t>
      </w:r>
      <w:r w:rsidR="00E00B1D" w:rsidRPr="00D33DB5">
        <w:rPr>
          <w:bCs/>
          <w:iCs/>
          <w:lang w:val="en-US" w:eastAsia="ja-JP"/>
        </w:rPr>
        <w:t>2</w:t>
      </w:r>
      <w:r w:rsidR="000B1B6F" w:rsidRPr="00D33DB5">
        <w:rPr>
          <w:bCs/>
          <w:iCs/>
          <w:lang w:val="en-US" w:eastAsia="ja-JP"/>
        </w:rPr>
        <w:t>] NR_MG_enh2_part2</w:t>
      </w:r>
    </w:p>
    <w:p w14:paraId="71A2EBA3" w14:textId="543335B7" w:rsidR="005F2190" w:rsidRPr="00D33DB5" w:rsidRDefault="005F2190" w:rsidP="0070127D">
      <w:pPr>
        <w:pStyle w:val="Heading2"/>
        <w:rPr>
          <w:bCs/>
        </w:rPr>
      </w:pPr>
      <w:r w:rsidRPr="00D33DB5">
        <w:rPr>
          <w:bCs/>
        </w:rPr>
        <w:t xml:space="preserve">Sub-topic 1-1 </w:t>
      </w:r>
      <w:r w:rsidR="005007C6" w:rsidRPr="00D33DB5">
        <w:rPr>
          <w:bCs/>
        </w:rPr>
        <w:t xml:space="preserve">[NFG] </w:t>
      </w:r>
      <w:r w:rsidRPr="00D33DB5">
        <w:rPr>
          <w:bCs/>
        </w:rPr>
        <w:t>Interruption</w:t>
      </w:r>
    </w:p>
    <w:p w14:paraId="5DE1CFF2" w14:textId="459D3F93" w:rsidR="00927D6B" w:rsidRPr="00D33DB5" w:rsidRDefault="00927D6B" w:rsidP="00927D6B">
      <w:pPr>
        <w:rPr>
          <w:rFonts w:eastAsia="Yu Mincho"/>
          <w:bCs/>
          <w:lang w:val="en-US" w:eastAsia="ja-JP"/>
        </w:rPr>
      </w:pPr>
    </w:p>
    <w:p w14:paraId="66FE7ABA" w14:textId="77777777" w:rsidR="00927D6B" w:rsidRPr="00D33DB5" w:rsidRDefault="00927D6B" w:rsidP="00927D6B">
      <w:pPr>
        <w:rPr>
          <w:bCs/>
          <w:u w:val="single"/>
          <w:lang w:eastAsia="ko-KR"/>
        </w:rPr>
      </w:pPr>
      <w:r w:rsidRPr="00D33DB5">
        <w:rPr>
          <w:bCs/>
          <w:u w:val="single"/>
          <w:lang w:eastAsia="ko-KR"/>
        </w:rPr>
        <w:t>Issue 1-1-1: Framework of the interruption requirements</w:t>
      </w:r>
    </w:p>
    <w:p w14:paraId="4BB71167"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49238278"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1: The UE is only allowed to cause interruptions on PCell or activated Scell(s) </w:t>
      </w:r>
      <w:r w:rsidRPr="00D33DB5">
        <w:rPr>
          <w:rFonts w:eastAsia="SimSun"/>
          <w:bCs/>
          <w:u w:val="single"/>
        </w:rPr>
        <w:t>immediately before and after an SMTC</w:t>
      </w:r>
      <w:r w:rsidRPr="00D33DB5">
        <w:rPr>
          <w:rFonts w:eastAsia="SimSun"/>
          <w:bCs/>
        </w:rPr>
        <w:t>. The UE is not expected to cause interruption on each SMTC occasion.</w:t>
      </w:r>
    </w:p>
    <w:p w14:paraId="72511E91"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 xml:space="preserve">Option 1a: The UE is only allowed to cause interruptions on Pcell or activated Scell(s) in the </w:t>
      </w:r>
      <w:r w:rsidRPr="00D33DB5">
        <w:rPr>
          <w:rFonts w:eastAsia="SimSun"/>
          <w:bCs/>
          <w:u w:val="single"/>
        </w:rPr>
        <w:t>certain time window before and after an SMTC</w:t>
      </w:r>
      <w:r w:rsidRPr="00D33DB5">
        <w:rPr>
          <w:rFonts w:eastAsia="SimSun"/>
          <w:bCs/>
        </w:rPr>
        <w:t>.</w:t>
      </w:r>
    </w:p>
    <w:p w14:paraId="2D0E8CE0"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2: Do not define any restriction on interruption location in this release</w:t>
      </w:r>
    </w:p>
    <w:p w14:paraId="223F2BF1"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6C8589B9"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This issue is controversial. Try to clarify first that the interruption in Option 1 is about interruptions on all the carriers.</w:t>
      </w:r>
    </w:p>
    <w:p w14:paraId="5A0181DB"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Second could we confirm that the network does not avoid scheduling anyway?</w:t>
      </w:r>
    </w:p>
    <w:p w14:paraId="446F6F65"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02115168" w14:textId="7F1CDE65" w:rsidR="006400B4" w:rsidRDefault="003D2879" w:rsidP="006400B4">
      <w:pPr>
        <w:spacing w:after="120"/>
        <w:rPr>
          <w:rFonts w:eastAsia="新細明體"/>
          <w:bCs/>
          <w:color w:val="000000" w:themeColor="text1"/>
          <w:lang w:val="en-US" w:eastAsia="zh-TW"/>
        </w:rPr>
      </w:pPr>
      <w:r>
        <w:rPr>
          <w:rFonts w:eastAsia="新細明體"/>
          <w:bCs/>
          <w:color w:val="000000" w:themeColor="text1"/>
          <w:lang w:val="en-US" w:eastAsia="zh-TW"/>
        </w:rPr>
        <w:lastRenderedPageBreak/>
        <w:t>Vivo: prefer Option 2. STMC is easy to be align for de-activated Scell, but here it may be not.</w:t>
      </w:r>
    </w:p>
    <w:p w14:paraId="118CD1E3" w14:textId="573E3BC0" w:rsidR="003D2879" w:rsidRDefault="003D287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okia: prefer Option 1.</w:t>
      </w:r>
      <w:r w:rsidR="0024029E">
        <w:rPr>
          <w:rFonts w:eastAsia="新細明體"/>
          <w:bCs/>
          <w:color w:val="000000" w:themeColor="text1"/>
          <w:lang w:val="en-US" w:eastAsia="zh-TW"/>
        </w:rPr>
        <w:t xml:space="preserve"> UE should not cause interruption to far away from SMTC. NW still gets some info for scheduling from Option 1/1a</w:t>
      </w:r>
    </w:p>
    <w:p w14:paraId="025E1D98" w14:textId="38A34960" w:rsidR="0024029E" w:rsidRDefault="0024029E"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A</w:t>
      </w:r>
      <w:r>
        <w:rPr>
          <w:rFonts w:eastAsia="新細明體"/>
          <w:bCs/>
          <w:color w:val="000000" w:themeColor="text1"/>
          <w:lang w:val="en-US" w:eastAsia="zh-TW"/>
        </w:rPr>
        <w:t>pple: Prefer Option 2. What happens if the SMTCs of multiple MOs are not aligned in their offsets?</w:t>
      </w:r>
    </w:p>
    <w:p w14:paraId="6B42BAAB" w14:textId="4A83C56A" w:rsidR="0024029E" w:rsidRDefault="0024029E" w:rsidP="0024029E">
      <w:pPr>
        <w:spacing w:after="120"/>
        <w:ind w:firstLine="284"/>
        <w:rPr>
          <w:rFonts w:eastAsia="新細明體"/>
          <w:bCs/>
          <w:color w:val="000000" w:themeColor="text1"/>
          <w:lang w:val="en-US" w:eastAsia="zh-TW"/>
        </w:rPr>
      </w:pPr>
      <w:r>
        <w:rPr>
          <w:rFonts w:eastAsia="新細明體"/>
          <w:bCs/>
          <w:color w:val="000000" w:themeColor="text1"/>
          <w:lang w:val="en-US" w:eastAsia="zh-TW"/>
        </w:rPr>
        <w:t>QC: This is up to UE implementation. Interruption location limits UE flexibi</w:t>
      </w:r>
      <w:r w:rsidR="00061B6F">
        <w:rPr>
          <w:rFonts w:eastAsia="新細明體"/>
          <w:bCs/>
          <w:color w:val="000000" w:themeColor="text1"/>
          <w:lang w:val="en-US" w:eastAsia="zh-TW"/>
        </w:rPr>
        <w:t>l</w:t>
      </w:r>
      <w:r>
        <w:rPr>
          <w:rFonts w:eastAsia="新細明體"/>
          <w:bCs/>
          <w:color w:val="000000" w:themeColor="text1"/>
          <w:lang w:val="en-US" w:eastAsia="zh-TW"/>
        </w:rPr>
        <w:t>ity</w:t>
      </w:r>
    </w:p>
    <w:p w14:paraId="3C395AE9" w14:textId="0B1E129A" w:rsidR="00061B6F" w:rsidRDefault="00061B6F" w:rsidP="00061B6F">
      <w:pPr>
        <w:spacing w:after="120"/>
        <w:rPr>
          <w:rFonts w:eastAsia="新細明體"/>
          <w:bCs/>
          <w:color w:val="000000" w:themeColor="text1"/>
          <w:lang w:val="en-US" w:eastAsia="zh-TW"/>
        </w:rPr>
      </w:pPr>
      <w:r>
        <w:rPr>
          <w:rFonts w:eastAsia="新細明體" w:hint="eastAsia"/>
          <w:bCs/>
          <w:color w:val="000000" w:themeColor="text1"/>
          <w:lang w:val="en-US" w:eastAsia="zh-TW"/>
        </w:rPr>
        <w:t>C</w:t>
      </w:r>
      <w:r>
        <w:rPr>
          <w:rFonts w:eastAsia="新細明體"/>
          <w:bCs/>
          <w:color w:val="000000" w:themeColor="text1"/>
          <w:lang w:val="en-US" w:eastAsia="zh-TW"/>
        </w:rPr>
        <w:t>ATT: will this agreement apply to all frequency layers?</w:t>
      </w:r>
    </w:p>
    <w:p w14:paraId="1BBC53BF" w14:textId="3A381270" w:rsidR="00061B6F" w:rsidRPr="003D2879" w:rsidRDefault="00061B6F" w:rsidP="0024029E">
      <w:pPr>
        <w:spacing w:after="120"/>
        <w:ind w:firstLine="284"/>
        <w:rPr>
          <w:rFonts w:eastAsia="新細明體"/>
          <w:bCs/>
          <w:color w:val="000000" w:themeColor="text1"/>
          <w:lang w:val="en-US" w:eastAsia="zh-TW"/>
        </w:rPr>
      </w:pPr>
      <w:r>
        <w:rPr>
          <w:rFonts w:eastAsia="新細明體"/>
          <w:bCs/>
          <w:color w:val="000000" w:themeColor="text1"/>
          <w:lang w:val="en-US" w:eastAsia="zh-TW"/>
        </w:rPr>
        <w:t>Intel: yes</w:t>
      </w:r>
    </w:p>
    <w:p w14:paraId="6D6CC2D8" w14:textId="77777777" w:rsidR="006400B4" w:rsidRPr="00D33DB5" w:rsidRDefault="006400B4" w:rsidP="006400B4">
      <w:pPr>
        <w:spacing w:after="120"/>
        <w:rPr>
          <w:rFonts w:eastAsia="新細明體"/>
          <w:bCs/>
          <w:color w:val="000000" w:themeColor="text1"/>
          <w:lang w:val="en-US" w:eastAsia="zh-TW"/>
        </w:rPr>
      </w:pPr>
      <w:r w:rsidRPr="00061B6F">
        <w:rPr>
          <w:rFonts w:eastAsia="新細明體"/>
          <w:bCs/>
          <w:color w:val="000000" w:themeColor="text1"/>
          <w:highlight w:val="yellow"/>
          <w:u w:val="single"/>
          <w:lang w:val="en-US" w:eastAsia="zh-TW"/>
        </w:rPr>
        <w:t>Tentative agreements</w:t>
      </w:r>
      <w:r w:rsidRPr="00061B6F">
        <w:rPr>
          <w:rFonts w:eastAsia="新細明體"/>
          <w:bCs/>
          <w:color w:val="000000" w:themeColor="text1"/>
          <w:highlight w:val="yellow"/>
          <w:lang w:val="en-US" w:eastAsia="zh-TW"/>
        </w:rPr>
        <w:t>:</w:t>
      </w:r>
    </w:p>
    <w:p w14:paraId="535DEE50" w14:textId="359E9C69" w:rsidR="006400B4" w:rsidRDefault="00061B6F" w:rsidP="00927D6B">
      <w:pPr>
        <w:rPr>
          <w:rFonts w:eastAsia="SimSun"/>
          <w:bCs/>
        </w:rPr>
      </w:pPr>
      <w:r w:rsidRPr="00D33DB5">
        <w:rPr>
          <w:rFonts w:eastAsia="SimSun"/>
          <w:bCs/>
        </w:rPr>
        <w:t xml:space="preserve">Do not define any restriction on interruption location </w:t>
      </w:r>
    </w:p>
    <w:p w14:paraId="38574E21" w14:textId="085D29C6" w:rsidR="003D2879" w:rsidRDefault="003D2879" w:rsidP="00927D6B">
      <w:pPr>
        <w:rPr>
          <w:rFonts w:eastAsia="SimSun"/>
          <w:bCs/>
        </w:rPr>
      </w:pPr>
    </w:p>
    <w:p w14:paraId="791845FA" w14:textId="77777777" w:rsidR="003D2879" w:rsidRPr="00D33DB5" w:rsidRDefault="003D2879" w:rsidP="00927D6B">
      <w:pPr>
        <w:rPr>
          <w:bCs/>
          <w:u w:val="single"/>
        </w:rPr>
      </w:pPr>
    </w:p>
    <w:p w14:paraId="3EF6555F" w14:textId="77777777" w:rsidR="006400B4" w:rsidRPr="00D33DB5" w:rsidRDefault="006400B4" w:rsidP="00927D6B">
      <w:pPr>
        <w:rPr>
          <w:bCs/>
          <w:u w:val="single"/>
        </w:rPr>
      </w:pPr>
    </w:p>
    <w:p w14:paraId="06DF8DF2" w14:textId="296FBEC5" w:rsidR="00927D6B" w:rsidRPr="00D33DB5" w:rsidRDefault="00927D6B" w:rsidP="00927D6B">
      <w:pPr>
        <w:rPr>
          <w:bCs/>
          <w:u w:val="single"/>
        </w:rPr>
      </w:pPr>
      <w:r w:rsidRPr="00D33DB5">
        <w:rPr>
          <w:bCs/>
          <w:u w:val="single"/>
        </w:rPr>
        <w:t xml:space="preserve">Issue 1-1-2: </w:t>
      </w:r>
      <w:r w:rsidRPr="00D33DB5">
        <w:rPr>
          <w:bCs/>
          <w:u w:val="single"/>
          <w:lang w:val="en-US"/>
        </w:rPr>
        <w:t>Requirements on the interruption length, if allowed</w:t>
      </w:r>
    </w:p>
    <w:p w14:paraId="49553928"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657E8EDE"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1: As a starting point, the interruption length can be same as VIL defined for NCSG,e.g,</w:t>
      </w:r>
    </w:p>
    <w:p w14:paraId="433BC499"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 xml:space="preserve">When UE reporting “[no-gap,TBD]” in [NeedForGapInfoNR, TBD]  the interruption length can be </w:t>
      </w:r>
      <w:r w:rsidRPr="00D33DB5">
        <w:rPr>
          <w:rFonts w:eastAsia="SimSun"/>
          <w:bCs/>
          <w:u w:val="single"/>
        </w:rPr>
        <w:t>VIL=1ms in FR1 and VIL=0.75ms in FR2</w:t>
      </w:r>
      <w:r w:rsidRPr="00D33DB5">
        <w:rPr>
          <w:rFonts w:eastAsia="SimSun"/>
          <w:bCs/>
        </w:rPr>
        <w:t>.</w:t>
      </w:r>
    </w:p>
    <w:p w14:paraId="66F1F546"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 xml:space="preserve">When UE reporting “[others,TBD]” in [NeedForGapInfoNR, TBD] no interruption allowed </w:t>
      </w:r>
    </w:p>
    <w:p w14:paraId="6B5B7A82"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2: As a starting point, </w:t>
      </w:r>
    </w:p>
    <w:p w14:paraId="2F77C5A3"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when UE reporting “no-gap [TBD]” in [NeedForGapInfoNR, TBD], the interruption length can be specified based on the same RTT assumption as for NCSG (</w:t>
      </w:r>
      <w:r w:rsidRPr="00D33DB5">
        <w:rPr>
          <w:rFonts w:eastAsia="SimSun"/>
          <w:bCs/>
          <w:u w:val="single"/>
        </w:rPr>
        <w:t>0.5ms in FR1 and 0.25ms in FR2</w:t>
      </w:r>
      <w:r w:rsidRPr="00D33DB5">
        <w:rPr>
          <w:rFonts w:eastAsia="SimSun"/>
          <w:bCs/>
        </w:rPr>
        <w:t>) interruption occasion.</w:t>
      </w:r>
    </w:p>
    <w:p w14:paraId="20E5D429"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Otherwise, no interruption is allowed</w:t>
      </w:r>
    </w:p>
    <w:p w14:paraId="2C08E97C"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6CF2038D"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about {1.0ms FR1, 0.75ms FR2} vs. {0.5ms FR1, 0.25ms FR2}</w:t>
      </w:r>
    </w:p>
    <w:p w14:paraId="289C8034"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16EF0497" w14:textId="16447B8B" w:rsidR="006400B4" w:rsidRDefault="00061B6F"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I</w:t>
      </w:r>
      <w:r>
        <w:rPr>
          <w:rFonts w:eastAsia="新細明體"/>
          <w:bCs/>
          <w:color w:val="000000" w:themeColor="text1"/>
          <w:lang w:val="en-US" w:eastAsia="zh-TW"/>
        </w:rPr>
        <w:t>ntel: can we do some middle values</w:t>
      </w:r>
    </w:p>
    <w:p w14:paraId="5C44444F" w14:textId="66CB7262" w:rsidR="00061B6F" w:rsidRDefault="00061B6F" w:rsidP="006400B4">
      <w:pPr>
        <w:spacing w:after="120"/>
        <w:rPr>
          <w:rFonts w:eastAsia="新細明體"/>
          <w:bCs/>
          <w:color w:val="000000" w:themeColor="text1"/>
          <w:lang w:val="en-US" w:eastAsia="zh-TW"/>
        </w:rPr>
      </w:pPr>
      <w:r>
        <w:rPr>
          <w:rFonts w:eastAsia="新細明體"/>
          <w:bCs/>
          <w:color w:val="000000" w:themeColor="text1"/>
          <w:lang w:val="en-US" w:eastAsia="zh-TW"/>
        </w:rPr>
        <w:t>Vivo: Prefer Option 1 to consider time for baseband processing</w:t>
      </w:r>
    </w:p>
    <w:p w14:paraId="25F00247" w14:textId="729D7465" w:rsidR="00061B6F" w:rsidRDefault="00061B6F"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 xml:space="preserve">okia: Prefer Option 2. If we go with Option 1, we need to also define the interruption location. </w:t>
      </w:r>
    </w:p>
    <w:p w14:paraId="1D87397C" w14:textId="2D3518BC" w:rsidR="00061B6F" w:rsidRDefault="00061B6F" w:rsidP="006400B4">
      <w:pPr>
        <w:spacing w:after="120"/>
        <w:rPr>
          <w:rFonts w:eastAsia="新細明體"/>
          <w:bCs/>
          <w:color w:val="000000" w:themeColor="text1"/>
          <w:lang w:val="en-US" w:eastAsia="zh-TW"/>
        </w:rPr>
      </w:pPr>
      <w:r>
        <w:rPr>
          <w:rFonts w:eastAsia="新細明體"/>
          <w:bCs/>
          <w:color w:val="000000" w:themeColor="text1"/>
          <w:lang w:val="en-US" w:eastAsia="zh-TW"/>
        </w:rPr>
        <w:t xml:space="preserve">CATT: prefer Option 2. </w:t>
      </w:r>
    </w:p>
    <w:p w14:paraId="6902AB41" w14:textId="036AB200" w:rsidR="00061B6F" w:rsidRDefault="00061B6F"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H</w:t>
      </w:r>
      <w:r>
        <w:rPr>
          <w:rFonts w:eastAsia="新細明體"/>
          <w:bCs/>
          <w:color w:val="000000" w:themeColor="text1"/>
          <w:lang w:val="en-US" w:eastAsia="zh-TW"/>
        </w:rPr>
        <w:t xml:space="preserve">W: Support Option 1. This is </w:t>
      </w:r>
      <w:proofErr w:type="gramStart"/>
      <w:r>
        <w:rPr>
          <w:rFonts w:eastAsia="新細明體"/>
          <w:bCs/>
          <w:color w:val="000000" w:themeColor="text1"/>
          <w:lang w:val="en-US" w:eastAsia="zh-TW"/>
        </w:rPr>
        <w:t>similar to</w:t>
      </w:r>
      <w:proofErr w:type="gramEnd"/>
      <w:r>
        <w:rPr>
          <w:rFonts w:eastAsia="新細明體"/>
          <w:bCs/>
          <w:color w:val="000000" w:themeColor="text1"/>
          <w:lang w:val="en-US" w:eastAsia="zh-TW"/>
        </w:rPr>
        <w:t xml:space="preserve"> NCSG, as the data scheduling remains</w:t>
      </w:r>
    </w:p>
    <w:p w14:paraId="10BC7F78" w14:textId="6E114CD6" w:rsidR="00061B6F" w:rsidRDefault="00061B6F"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Z</w:t>
      </w:r>
      <w:r>
        <w:rPr>
          <w:rFonts w:eastAsia="新細明體"/>
          <w:bCs/>
          <w:color w:val="000000" w:themeColor="text1"/>
          <w:lang w:val="en-US" w:eastAsia="zh-TW"/>
        </w:rPr>
        <w:t>TE: Prefer Option 2. NCSG has additional considerations, but not sure we have the same case here.</w:t>
      </w:r>
    </w:p>
    <w:p w14:paraId="28BDB1C5" w14:textId="74EABC7A" w:rsidR="00061B6F" w:rsidRDefault="00061B6F" w:rsidP="006400B4">
      <w:pPr>
        <w:spacing w:after="120"/>
        <w:rPr>
          <w:rFonts w:eastAsia="新細明體"/>
          <w:bCs/>
          <w:color w:val="000000" w:themeColor="text1"/>
          <w:lang w:val="en-US" w:eastAsia="zh-TW"/>
        </w:rPr>
      </w:pPr>
      <w:r>
        <w:rPr>
          <w:rFonts w:eastAsia="新細明體"/>
          <w:bCs/>
          <w:color w:val="000000" w:themeColor="text1"/>
          <w:lang w:val="en-US" w:eastAsia="zh-TW"/>
        </w:rPr>
        <w:t xml:space="preserve">QC: This is </w:t>
      </w:r>
      <w:proofErr w:type="gramStart"/>
      <w:r>
        <w:rPr>
          <w:rFonts w:eastAsia="新細明體"/>
          <w:bCs/>
          <w:color w:val="000000" w:themeColor="text1"/>
          <w:lang w:val="en-US" w:eastAsia="zh-TW"/>
        </w:rPr>
        <w:t>similar to</w:t>
      </w:r>
      <w:proofErr w:type="gramEnd"/>
      <w:r>
        <w:rPr>
          <w:rFonts w:eastAsia="新細明體"/>
          <w:bCs/>
          <w:color w:val="000000" w:themeColor="text1"/>
          <w:lang w:val="en-US" w:eastAsia="zh-TW"/>
        </w:rPr>
        <w:t xml:space="preserve"> NCSG. Prefer Option 1. Do not understand the location argument</w:t>
      </w:r>
    </w:p>
    <w:p w14:paraId="1CA19007" w14:textId="7D66F01A" w:rsidR="00061B6F" w:rsidRDefault="00061B6F" w:rsidP="006400B4">
      <w:pPr>
        <w:spacing w:after="120"/>
        <w:rPr>
          <w:rFonts w:eastAsia="新細明體"/>
          <w:bCs/>
          <w:color w:val="000000" w:themeColor="text1"/>
          <w:lang w:val="en-US" w:eastAsia="zh-TW"/>
        </w:rPr>
      </w:pPr>
      <w:r>
        <w:rPr>
          <w:rFonts w:eastAsia="新細明體"/>
          <w:bCs/>
          <w:color w:val="000000" w:themeColor="text1"/>
          <w:lang w:val="en-US" w:eastAsia="zh-TW"/>
        </w:rPr>
        <w:t xml:space="preserve">Apple: Prefer Option 1. Can Nokia clarify? To CATT, this is not an extension. </w:t>
      </w:r>
    </w:p>
    <w:p w14:paraId="7E46E8DA" w14:textId="32EDC2B0" w:rsidR="00061B6F" w:rsidRDefault="00061B6F"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E</w:t>
      </w:r>
      <w:r>
        <w:rPr>
          <w:rFonts w:eastAsia="新細明體"/>
          <w:bCs/>
          <w:color w:val="000000" w:themeColor="text1"/>
          <w:lang w:val="en-US" w:eastAsia="zh-TW"/>
        </w:rPr>
        <w:t>///: Prefer Option 2. Do not understand why baseband preparation time needs interruption</w:t>
      </w:r>
    </w:p>
    <w:p w14:paraId="569F5D88" w14:textId="17087DE9" w:rsidR="00061B6F" w:rsidRPr="00061B6F"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lastRenderedPageBreak/>
        <w:t>M</w:t>
      </w:r>
      <w:r>
        <w:rPr>
          <w:rFonts w:eastAsia="新細明體"/>
          <w:bCs/>
          <w:color w:val="000000" w:themeColor="text1"/>
          <w:lang w:val="en-US" w:eastAsia="zh-TW"/>
        </w:rPr>
        <w:t xml:space="preserve">TK: Do we expect NFG to have better or worse performance than NCSG. Not defining location is already some difference to NCSG. </w:t>
      </w:r>
    </w:p>
    <w:p w14:paraId="6A8FC315"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1EB31BFE" w14:textId="274B0484" w:rsidR="00061B6F" w:rsidRDefault="005E3189" w:rsidP="00927D6B">
      <w:pPr>
        <w:rPr>
          <w:rFonts w:eastAsia="SimSun"/>
          <w:bCs/>
          <w:u w:val="single"/>
        </w:rPr>
      </w:pPr>
      <w:r>
        <w:rPr>
          <w:rFonts w:eastAsia="SimSun"/>
          <w:bCs/>
        </w:rPr>
        <w:t>N.A</w:t>
      </w:r>
    </w:p>
    <w:p w14:paraId="008A4C72" w14:textId="77777777" w:rsidR="00061B6F" w:rsidRPr="00D33DB5" w:rsidRDefault="00061B6F" w:rsidP="00927D6B">
      <w:pPr>
        <w:rPr>
          <w:bCs/>
          <w:u w:val="single"/>
        </w:rPr>
      </w:pPr>
    </w:p>
    <w:p w14:paraId="67685547" w14:textId="77777777" w:rsidR="006400B4" w:rsidRPr="00D33DB5" w:rsidRDefault="006400B4" w:rsidP="00927D6B">
      <w:pPr>
        <w:rPr>
          <w:bCs/>
          <w:u w:val="single"/>
        </w:rPr>
      </w:pPr>
    </w:p>
    <w:p w14:paraId="1B7F1955" w14:textId="5CCE0A27" w:rsidR="00927D6B" w:rsidRPr="00D33DB5" w:rsidRDefault="00927D6B" w:rsidP="00927D6B">
      <w:pPr>
        <w:rPr>
          <w:bCs/>
          <w:u w:val="single"/>
        </w:rPr>
      </w:pPr>
      <w:r w:rsidRPr="00D33DB5">
        <w:rPr>
          <w:bCs/>
          <w:u w:val="single"/>
        </w:rPr>
        <w:t>Issue 1-1-5a: Requirements on the interruption ratio, if allowed - whether ratios are for individual frequency layer or in total</w:t>
      </w:r>
    </w:p>
    <w:p w14:paraId="75FB94F0"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Previous agreements</w:t>
      </w:r>
    </w:p>
    <w:p w14:paraId="4F8DAAD4" w14:textId="77777777" w:rsidR="00927D6B" w:rsidRPr="00D33DB5" w:rsidRDefault="00927D6B" w:rsidP="00927D6B">
      <w:pPr>
        <w:numPr>
          <w:ilvl w:val="1"/>
          <w:numId w:val="1"/>
        </w:numPr>
        <w:overflowPunct w:val="0"/>
        <w:autoSpaceDE w:val="0"/>
        <w:autoSpaceDN w:val="0"/>
        <w:adjustRightInd w:val="0"/>
        <w:rPr>
          <w:bCs/>
        </w:rPr>
      </w:pPr>
      <w:r w:rsidRPr="00D33DB5">
        <w:rPr>
          <w:bCs/>
        </w:rPr>
        <w:t xml:space="preserve">Interruption ratio is defined as follows: </w:t>
      </w:r>
    </w:p>
    <w:p w14:paraId="08DF79BC" w14:textId="77777777" w:rsidR="00927D6B" w:rsidRPr="00D33DB5" w:rsidRDefault="00927D6B" w:rsidP="00927D6B">
      <w:pPr>
        <w:pStyle w:val="ListParagraph"/>
        <w:numPr>
          <w:ilvl w:val="2"/>
          <w:numId w:val="1"/>
        </w:numPr>
        <w:overflowPunct/>
        <w:autoSpaceDE/>
        <w:autoSpaceDN/>
        <w:adjustRightInd/>
        <w:spacing w:after="120"/>
        <w:ind w:firstLineChars="0"/>
        <w:textAlignment w:val="auto"/>
        <w:rPr>
          <w:bCs/>
        </w:rPr>
      </w:pPr>
      <w:r w:rsidRPr="00D33DB5">
        <w:rPr>
          <w:bCs/>
        </w:rPr>
        <w:t>80ms ≤ T</w:t>
      </w:r>
      <w:r w:rsidRPr="00D33DB5">
        <w:rPr>
          <w:bCs/>
          <w:vertAlign w:val="subscript"/>
        </w:rPr>
        <w:t>cycle</w:t>
      </w:r>
      <w:r w:rsidRPr="00D33DB5">
        <w:rPr>
          <w:bCs/>
        </w:rPr>
        <w:t xml:space="preserve"> &lt; 160ms: up to [2.50%] probability of interruption</w:t>
      </w:r>
    </w:p>
    <w:p w14:paraId="004DD84C" w14:textId="77777777" w:rsidR="00927D6B" w:rsidRPr="00D33DB5" w:rsidRDefault="00927D6B" w:rsidP="00927D6B">
      <w:pPr>
        <w:pStyle w:val="ListParagraph"/>
        <w:numPr>
          <w:ilvl w:val="2"/>
          <w:numId w:val="1"/>
        </w:numPr>
        <w:overflowPunct/>
        <w:autoSpaceDE/>
        <w:autoSpaceDN/>
        <w:adjustRightInd/>
        <w:spacing w:after="120"/>
        <w:ind w:firstLineChars="0"/>
        <w:textAlignment w:val="auto"/>
        <w:rPr>
          <w:bCs/>
        </w:rPr>
      </w:pPr>
      <w:r w:rsidRPr="00D33DB5">
        <w:rPr>
          <w:bCs/>
        </w:rPr>
        <w:t>160ms ≤ T</w:t>
      </w:r>
      <w:r w:rsidRPr="00D33DB5">
        <w:rPr>
          <w:bCs/>
          <w:vertAlign w:val="subscript"/>
        </w:rPr>
        <w:t>cycle</w:t>
      </w:r>
      <w:r w:rsidRPr="00D33DB5">
        <w:rPr>
          <w:bCs/>
        </w:rPr>
        <w:t xml:space="preserve"> &lt; 320ms: up to [1.25%] probability of interruption</w:t>
      </w:r>
    </w:p>
    <w:p w14:paraId="456F9B86" w14:textId="77777777" w:rsidR="00927D6B" w:rsidRPr="00D33DB5" w:rsidRDefault="00927D6B" w:rsidP="00927D6B">
      <w:pPr>
        <w:pStyle w:val="ListParagraph"/>
        <w:numPr>
          <w:ilvl w:val="2"/>
          <w:numId w:val="1"/>
        </w:numPr>
        <w:overflowPunct/>
        <w:autoSpaceDE/>
        <w:autoSpaceDN/>
        <w:adjustRightInd/>
        <w:spacing w:after="120"/>
        <w:ind w:firstLineChars="0"/>
        <w:textAlignment w:val="auto"/>
        <w:rPr>
          <w:bCs/>
        </w:rPr>
      </w:pPr>
      <w:r w:rsidRPr="00D33DB5">
        <w:rPr>
          <w:bCs/>
        </w:rPr>
        <w:t>320ms ≤ T</w:t>
      </w:r>
      <w:r w:rsidRPr="00D33DB5">
        <w:rPr>
          <w:bCs/>
          <w:vertAlign w:val="subscript"/>
        </w:rPr>
        <w:t>cycle</w:t>
      </w:r>
      <w:r w:rsidRPr="00D33DB5">
        <w:rPr>
          <w:bCs/>
        </w:rPr>
        <w:t>: up to [0.625%] probability of interruption</w:t>
      </w:r>
    </w:p>
    <w:p w14:paraId="65AE3B32" w14:textId="77777777" w:rsidR="00927D6B" w:rsidRPr="00D33DB5" w:rsidRDefault="00927D6B" w:rsidP="00927D6B">
      <w:pPr>
        <w:pStyle w:val="ListParagraph"/>
        <w:numPr>
          <w:ilvl w:val="2"/>
          <w:numId w:val="1"/>
        </w:numPr>
        <w:overflowPunct/>
        <w:autoSpaceDE/>
        <w:autoSpaceDN/>
        <w:adjustRightInd/>
        <w:spacing w:after="120"/>
        <w:ind w:firstLineChars="0"/>
        <w:textAlignment w:val="auto"/>
        <w:rPr>
          <w:bCs/>
        </w:rPr>
      </w:pPr>
      <w:r w:rsidRPr="00D33DB5">
        <w:rPr>
          <w:bCs/>
        </w:rPr>
        <w:t>Do not define requirement for the case T</w:t>
      </w:r>
      <w:r w:rsidRPr="00D33DB5">
        <w:rPr>
          <w:bCs/>
          <w:vertAlign w:val="subscript"/>
        </w:rPr>
        <w:t>cycle</w:t>
      </w:r>
      <w:r w:rsidRPr="00D33DB5">
        <w:rPr>
          <w:bCs/>
        </w:rPr>
        <w:t xml:space="preserve"> &lt; 80ms</w:t>
      </w:r>
    </w:p>
    <w:p w14:paraId="6821DB62"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75EA1FDB"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1: Interruption ratio is defined for a single frequency layer, and total interruption ratio is the </w:t>
      </w:r>
      <w:r w:rsidRPr="00D33DB5">
        <w:rPr>
          <w:rFonts w:eastAsia="SimSun"/>
          <w:bCs/>
          <w:u w:val="single"/>
        </w:rPr>
        <w:t>sum</w:t>
      </w:r>
      <w:r w:rsidRPr="00D33DB5">
        <w:rPr>
          <w:rFonts w:eastAsia="SimSun"/>
          <w:bCs/>
        </w:rPr>
        <w:t xml:space="preserve"> of interruption ratio of individual frequency layers</w:t>
      </w:r>
    </w:p>
    <w:p w14:paraId="31D50BEC"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2: The agreed interruption ratio should only apply to single frequency layer. In case of multiple frequency layers with different measurement cycle, the </w:t>
      </w:r>
      <w:r w:rsidRPr="00D33DB5">
        <w:rPr>
          <w:rFonts w:eastAsia="SimSun"/>
          <w:bCs/>
          <w:u w:val="single"/>
        </w:rPr>
        <w:t>interruption ratio with the shortest measurement cycle</w:t>
      </w:r>
      <w:r w:rsidRPr="00D33DB5">
        <w:rPr>
          <w:rFonts w:eastAsia="SimSun"/>
          <w:bCs/>
        </w:rPr>
        <w:t xml:space="preserve"> should apply</w:t>
      </w:r>
    </w:p>
    <w:p w14:paraId="55371DD9"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3: The interruption ratios agreed apply for a single frequency layer. It is expected that the </w:t>
      </w:r>
      <w:r w:rsidRPr="00D33DB5">
        <w:rPr>
          <w:rFonts w:eastAsia="SimSun"/>
          <w:bCs/>
          <w:u w:val="single"/>
        </w:rPr>
        <w:t>same interruption ratio</w:t>
      </w:r>
      <w:r w:rsidRPr="00D33DB5">
        <w:rPr>
          <w:rFonts w:eastAsia="SimSun"/>
          <w:bCs/>
        </w:rPr>
        <w:t xml:space="preserve"> will apply for all related frequency layers</w:t>
      </w:r>
    </w:p>
    <w:p w14:paraId="3E80E1C1"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4: Define T</w:t>
      </w:r>
      <w:r w:rsidRPr="00D33DB5">
        <w:rPr>
          <w:rFonts w:eastAsia="SimSun"/>
          <w:bCs/>
          <w:vertAlign w:val="subscript"/>
        </w:rPr>
        <w:t>cycle</w:t>
      </w:r>
      <w:r w:rsidRPr="00D33DB5">
        <w:rPr>
          <w:rFonts w:eastAsia="SimSun"/>
          <w:bCs/>
        </w:rPr>
        <w:t xml:space="preserve"> based on sampling interval on all MOs which would cause interruption. With this, the interruption ratio is the total ratio, i.e., it shall apply for all frequency layers.</w:t>
      </w:r>
    </w:p>
    <w:p w14:paraId="71616D5F"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5: </w:t>
      </w:r>
      <w:r w:rsidRPr="00D33DB5">
        <w:rPr>
          <w:rFonts w:eastAsiaTheme="minorEastAsia"/>
          <w:bCs/>
          <w:lang w:val="en-US" w:eastAsia="ko-KR"/>
        </w:rPr>
        <w:t xml:space="preserve">No need to define separate interruption ratio for multiple frequency layers or DRX. The previous agreed interruption requirement </w:t>
      </w:r>
      <w:proofErr w:type="gramStart"/>
      <w:r w:rsidRPr="00D33DB5">
        <w:rPr>
          <w:rFonts w:eastAsiaTheme="minorEastAsia"/>
          <w:bCs/>
          <w:lang w:val="en-US" w:eastAsia="ko-KR"/>
        </w:rPr>
        <w:t>are</w:t>
      </w:r>
      <w:proofErr w:type="gramEnd"/>
      <w:r w:rsidRPr="00D33DB5">
        <w:rPr>
          <w:rFonts w:eastAsiaTheme="minorEastAsia"/>
          <w:bCs/>
          <w:lang w:val="en-US" w:eastAsia="ko-KR"/>
        </w:rPr>
        <w:t xml:space="preserve"> applied for both single frequency layer and multiple frequency layers, and both non-DRX and DRX. </w:t>
      </w:r>
    </w:p>
    <w:p w14:paraId="41ADC18F"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41E76217"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options.</w:t>
      </w:r>
    </w:p>
    <w:p w14:paraId="2F50DEB9"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4C7D1B13" w14:textId="77777777" w:rsidR="006400B4" w:rsidRPr="00D33DB5" w:rsidRDefault="006400B4" w:rsidP="006400B4">
      <w:pPr>
        <w:spacing w:after="120"/>
        <w:rPr>
          <w:rFonts w:eastAsia="SimSun"/>
          <w:bCs/>
          <w:color w:val="000000" w:themeColor="text1"/>
          <w:lang w:val="en-US"/>
        </w:rPr>
      </w:pPr>
    </w:p>
    <w:p w14:paraId="768486C2"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743CDE90" w14:textId="77777777" w:rsidR="006400B4" w:rsidRPr="00D33DB5" w:rsidRDefault="006400B4" w:rsidP="00927D6B">
      <w:pPr>
        <w:rPr>
          <w:bCs/>
          <w:u w:val="single"/>
        </w:rPr>
      </w:pPr>
    </w:p>
    <w:p w14:paraId="6EF104C5" w14:textId="77777777" w:rsidR="006400B4" w:rsidRPr="00D33DB5" w:rsidRDefault="006400B4" w:rsidP="00927D6B">
      <w:pPr>
        <w:rPr>
          <w:bCs/>
          <w:u w:val="single"/>
        </w:rPr>
      </w:pPr>
    </w:p>
    <w:p w14:paraId="64AAEFB5" w14:textId="5E333E7C" w:rsidR="00927D6B" w:rsidRPr="00D33DB5" w:rsidRDefault="00927D6B" w:rsidP="00927D6B">
      <w:pPr>
        <w:rPr>
          <w:bCs/>
          <w:u w:val="single"/>
        </w:rPr>
      </w:pPr>
      <w:r w:rsidRPr="00D33DB5">
        <w:rPr>
          <w:bCs/>
          <w:u w:val="single"/>
        </w:rPr>
        <w:t>Issue 1-1-5b: Requirements on the interruption ratio, if allowed - how Tcycle is specified</w:t>
      </w:r>
    </w:p>
    <w:p w14:paraId="0CBAED6A"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7A32BC3E"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1: Tcycle is the available measurement interval in the measurement period requirements after considering the resource collision</w:t>
      </w:r>
    </w:p>
    <w:p w14:paraId="076C9455"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1a: </w:t>
      </w:r>
    </w:p>
    <w:p w14:paraId="6B833374"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Tcycle = Max(SMTC period, DRX cycle) x CSSF x Kp</w:t>
      </w:r>
    </w:p>
    <w:p w14:paraId="2359DA49"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lastRenderedPageBreak/>
        <w:t xml:space="preserve">Option 1b: </w:t>
      </w:r>
    </w:p>
    <w:p w14:paraId="4917E0C9"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When no DRX is used: Tcycle = SMTC x Kp;</w:t>
      </w:r>
    </w:p>
    <w:p w14:paraId="341756B0"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hint="eastAsia"/>
          <w:bCs/>
        </w:rPr>
        <w:t xml:space="preserve">When DRX cycle </w:t>
      </w:r>
      <w:r w:rsidRPr="00D33DB5">
        <w:rPr>
          <w:rFonts w:eastAsia="SimSun" w:hint="eastAsia"/>
          <w:bCs/>
        </w:rPr>
        <w:t>≤</w:t>
      </w:r>
      <w:r w:rsidRPr="00D33DB5">
        <w:rPr>
          <w:rFonts w:eastAsia="SimSun" w:hint="eastAsia"/>
          <w:bCs/>
        </w:rPr>
        <w:t xml:space="preserve"> 320ms, Tcycle = 1.5 x max(SMTC, DRX) x Kp;</w:t>
      </w:r>
    </w:p>
    <w:p w14:paraId="7E656557"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When DRX cycle &gt; 320ms, Tcycle = DRX cycle x Kp;</w:t>
      </w:r>
    </w:p>
    <w:p w14:paraId="12EDBEC8"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1c: </w:t>
      </w:r>
    </w:p>
    <w:p w14:paraId="45BCC204"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Tcycle = measCycleNFG x CSSF, provided that at least an SMTC occasion is available per measCycleNFG per frequency layer</w:t>
      </w:r>
    </w:p>
    <w:p w14:paraId="756BF89A"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1d: </w:t>
      </w:r>
    </w:p>
    <w:p w14:paraId="4A2D3464" w14:textId="77777777" w:rsidR="00927D6B" w:rsidRPr="00D33DB5" w:rsidRDefault="00927D6B" w:rsidP="00927D6B">
      <w:pPr>
        <w:pStyle w:val="ListParagraph"/>
        <w:numPr>
          <w:ilvl w:val="2"/>
          <w:numId w:val="1"/>
        </w:numPr>
        <w:spacing w:after="120"/>
        <w:ind w:firstLineChars="0"/>
        <w:rPr>
          <w:rFonts w:eastAsia="SimSun"/>
          <w:bCs/>
        </w:rPr>
      </w:pPr>
      <w:r w:rsidRPr="00D33DB5">
        <w:rPr>
          <w:bCs/>
        </w:rPr>
        <w:t>Tcycle = max( 80, max(TSMTC, DRX cycle) x CSSF x Kp) for FR1, where Kp is the scaling factor for an SSB frequency layer to be measured without measurement gaps</w:t>
      </w:r>
    </w:p>
    <w:p w14:paraId="433FB153" w14:textId="77777777" w:rsidR="00927D6B" w:rsidRPr="00D33DB5" w:rsidRDefault="00927D6B" w:rsidP="00927D6B">
      <w:pPr>
        <w:pStyle w:val="ListParagraph"/>
        <w:numPr>
          <w:ilvl w:val="2"/>
          <w:numId w:val="1"/>
        </w:numPr>
        <w:spacing w:after="120"/>
        <w:ind w:firstLineChars="0"/>
        <w:rPr>
          <w:rFonts w:eastAsia="SimSun"/>
          <w:bCs/>
        </w:rPr>
      </w:pPr>
      <w:r w:rsidRPr="00D33DB5">
        <w:rPr>
          <w:bCs/>
        </w:rPr>
        <w:t>Tcycle = max( 80, max(TSMTC, DRX cycle) x CSSF x Kp x KFR x Klayer1_measurement) for FR2, where Kp is the scaling factor for an SSB frequency layer to be measured without measurement gaps, and KFR is the scaling factor depending on the frequency range and SSB SCS</w:t>
      </w:r>
    </w:p>
    <w:p w14:paraId="7D82A48D"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2a:</w:t>
      </w:r>
    </w:p>
    <w:p w14:paraId="17EFA88A"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Tcycle = SMTC x CSSF x Kp x Kinterruption, where is the number of carriers on which the measurement may cause interruption</w:t>
      </w:r>
    </w:p>
    <w:p w14:paraId="60217E96"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 xml:space="preserve">Option 3: </w:t>
      </w:r>
    </w:p>
    <w:p w14:paraId="00023323"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SimSun"/>
          <w:bCs/>
        </w:rPr>
        <w:t>Tcycle = max (80ms, SMTC period, DRX cycle).</w:t>
      </w:r>
    </w:p>
    <w:p w14:paraId="6F7075BE" w14:textId="77777777" w:rsidR="00927D6B" w:rsidRPr="00D33DB5" w:rsidRDefault="00927D6B" w:rsidP="00927D6B">
      <w:pPr>
        <w:pStyle w:val="ListParagraph"/>
        <w:numPr>
          <w:ilvl w:val="2"/>
          <w:numId w:val="1"/>
        </w:numPr>
        <w:spacing w:after="120"/>
        <w:ind w:firstLineChars="0"/>
        <w:rPr>
          <w:rFonts w:eastAsia="SimSun"/>
          <w:bCs/>
        </w:rPr>
      </w:pPr>
      <w:r w:rsidRPr="00D33DB5">
        <w:rPr>
          <w:rFonts w:eastAsiaTheme="minorEastAsia"/>
          <w:bCs/>
          <w:lang w:val="en-US" w:eastAsia="ko-KR"/>
        </w:rPr>
        <w:t xml:space="preserve">CSSF and other scaling factor need to be included at measurement requirements </w:t>
      </w:r>
      <w:proofErr w:type="gramStart"/>
      <w:r w:rsidRPr="00D33DB5">
        <w:rPr>
          <w:rFonts w:eastAsiaTheme="minorEastAsia"/>
          <w:bCs/>
          <w:lang w:val="en-US" w:eastAsia="ko-KR"/>
        </w:rPr>
        <w:t>similar to</w:t>
      </w:r>
      <w:proofErr w:type="gramEnd"/>
      <w:r w:rsidRPr="00D33DB5">
        <w:rPr>
          <w:rFonts w:eastAsiaTheme="minorEastAsia"/>
          <w:bCs/>
          <w:lang w:val="en-US" w:eastAsia="ko-KR"/>
        </w:rPr>
        <w:t xml:space="preserve"> existing measurement requirements.  </w:t>
      </w:r>
    </w:p>
    <w:p w14:paraId="4861E46C"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6E84E84F"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the options.</w:t>
      </w:r>
    </w:p>
    <w:p w14:paraId="536264A1"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00BB4C9C" w14:textId="307D2757" w:rsidR="006400B4"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I</w:t>
      </w:r>
      <w:r>
        <w:rPr>
          <w:rFonts w:eastAsia="新細明體"/>
          <w:bCs/>
          <w:color w:val="000000" w:themeColor="text1"/>
          <w:lang w:val="en-US" w:eastAsia="zh-TW"/>
        </w:rPr>
        <w:t>ntel</w:t>
      </w:r>
    </w:p>
    <w:p w14:paraId="4C5AF8B7" w14:textId="533F349A" w:rsidR="005E3189"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E</w:t>
      </w:r>
      <w:r>
        <w:rPr>
          <w:rFonts w:eastAsia="新細明體"/>
          <w:bCs/>
          <w:color w:val="000000" w:themeColor="text1"/>
          <w:lang w:val="en-US" w:eastAsia="zh-TW"/>
        </w:rPr>
        <w:t xml:space="preserve">///: suggest </w:t>
      </w:r>
      <w:proofErr w:type="gramStart"/>
      <w:r>
        <w:rPr>
          <w:rFonts w:eastAsia="新細明體"/>
          <w:bCs/>
          <w:color w:val="000000" w:themeColor="text1"/>
          <w:lang w:val="en-US" w:eastAsia="zh-TW"/>
        </w:rPr>
        <w:t>to use</w:t>
      </w:r>
      <w:proofErr w:type="gramEnd"/>
      <w:r>
        <w:rPr>
          <w:rFonts w:eastAsia="新細明體"/>
          <w:bCs/>
          <w:color w:val="000000" w:themeColor="text1"/>
          <w:lang w:val="en-US" w:eastAsia="zh-TW"/>
        </w:rPr>
        <w:t xml:space="preserve"> Option 1c. start from non-DRX first. Concern on Kp</w:t>
      </w:r>
    </w:p>
    <w:p w14:paraId="3AD1EB43" w14:textId="19375317" w:rsidR="005E3189"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O</w:t>
      </w:r>
      <w:r>
        <w:rPr>
          <w:rFonts w:eastAsia="新細明體"/>
          <w:bCs/>
          <w:color w:val="000000" w:themeColor="text1"/>
          <w:lang w:val="en-US" w:eastAsia="zh-TW"/>
        </w:rPr>
        <w:t>PPO: for FR2, we need K</w:t>
      </w:r>
      <w:r w:rsidRPr="005E3189">
        <w:rPr>
          <w:rFonts w:eastAsia="新細明體"/>
          <w:bCs/>
          <w:color w:val="000000" w:themeColor="text1"/>
          <w:vertAlign w:val="subscript"/>
          <w:lang w:val="en-US" w:eastAsia="zh-TW"/>
        </w:rPr>
        <w:t>layer_1</w:t>
      </w:r>
      <w:r>
        <w:rPr>
          <w:rFonts w:eastAsia="新細明體"/>
          <w:bCs/>
          <w:color w:val="000000" w:themeColor="text1"/>
          <w:lang w:val="en-US" w:eastAsia="zh-TW"/>
        </w:rPr>
        <w:t xml:space="preserve">. </w:t>
      </w:r>
    </w:p>
    <w:p w14:paraId="7A7B6721" w14:textId="16173676" w:rsidR="005E3189"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N</w:t>
      </w:r>
      <w:r>
        <w:rPr>
          <w:rFonts w:eastAsia="新細明體"/>
          <w:bCs/>
          <w:color w:val="000000" w:themeColor="text1"/>
          <w:lang w:val="en-US" w:eastAsia="zh-TW"/>
        </w:rPr>
        <w:t>okia: we still need to discuss other assumptions</w:t>
      </w:r>
    </w:p>
    <w:p w14:paraId="7D916A53" w14:textId="410CB201" w:rsidR="005E3189" w:rsidRDefault="005E3189"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X</w:t>
      </w:r>
      <w:r>
        <w:rPr>
          <w:rFonts w:eastAsia="新細明體"/>
          <w:bCs/>
          <w:color w:val="000000" w:themeColor="text1"/>
          <w:lang w:val="en-US" w:eastAsia="zh-TW"/>
        </w:rPr>
        <w:t xml:space="preserve">iaomi: for multiple layers, CSSF is not needed. </w:t>
      </w:r>
    </w:p>
    <w:p w14:paraId="1F15B226" w14:textId="3B653DF3" w:rsidR="009C5E98" w:rsidRDefault="009C5E98" w:rsidP="006400B4">
      <w:pPr>
        <w:spacing w:after="120"/>
        <w:rPr>
          <w:rFonts w:eastAsia="新細明體"/>
          <w:bCs/>
          <w:color w:val="000000" w:themeColor="text1"/>
          <w:lang w:val="en-US" w:eastAsia="zh-TW"/>
        </w:rPr>
      </w:pPr>
      <w:r>
        <w:rPr>
          <w:rFonts w:eastAsia="新細明體" w:hint="eastAsia"/>
          <w:bCs/>
          <w:color w:val="000000" w:themeColor="text1"/>
          <w:lang w:val="en-US" w:eastAsia="zh-TW"/>
        </w:rPr>
        <w:t>Q</w:t>
      </w:r>
      <w:r>
        <w:rPr>
          <w:rFonts w:eastAsia="新細明體"/>
          <w:bCs/>
          <w:color w:val="000000" w:themeColor="text1"/>
          <w:lang w:val="en-US" w:eastAsia="zh-TW"/>
        </w:rPr>
        <w:t>C: CSSF can be capture elsewhere and can be coupled with Tcycle. Prefer Option 3</w:t>
      </w:r>
    </w:p>
    <w:p w14:paraId="3606542B" w14:textId="2D277D0C" w:rsidR="009C5E98" w:rsidRDefault="009C5E98" w:rsidP="006400B4">
      <w:pPr>
        <w:spacing w:after="120"/>
        <w:rPr>
          <w:rFonts w:eastAsia="SimSun"/>
          <w:bCs/>
        </w:rPr>
      </w:pPr>
      <w:r>
        <w:rPr>
          <w:rFonts w:eastAsia="新細明體" w:hint="eastAsia"/>
          <w:bCs/>
          <w:color w:val="000000" w:themeColor="text1"/>
          <w:lang w:val="en-US" w:eastAsia="zh-TW"/>
        </w:rPr>
        <w:t>H</w:t>
      </w:r>
      <w:r>
        <w:rPr>
          <w:rFonts w:eastAsia="新細明體"/>
          <w:bCs/>
          <w:color w:val="000000" w:themeColor="text1"/>
          <w:lang w:val="en-US" w:eastAsia="zh-TW"/>
        </w:rPr>
        <w:t xml:space="preserve">W: We are fine with </w:t>
      </w:r>
      <w:r w:rsidRPr="005E3189">
        <w:rPr>
          <w:rFonts w:eastAsia="SimSun"/>
          <w:bCs/>
        </w:rPr>
        <w:t>SMTC period x CSSF</w:t>
      </w:r>
    </w:p>
    <w:p w14:paraId="5EF4F0B3" w14:textId="75C2FDD5" w:rsidR="00D332CA" w:rsidRDefault="00D332CA" w:rsidP="006400B4">
      <w:pPr>
        <w:spacing w:after="120"/>
        <w:rPr>
          <w:rFonts w:eastAsia="SimSun"/>
          <w:bCs/>
        </w:rPr>
      </w:pPr>
    </w:p>
    <w:p w14:paraId="06D38C91" w14:textId="23592A81" w:rsidR="00D332CA" w:rsidRDefault="00D332CA" w:rsidP="00D332CA">
      <w:pPr>
        <w:rPr>
          <w:rFonts w:eastAsia="新細明體"/>
          <w:bCs/>
          <w:lang w:eastAsia="zh-TW"/>
        </w:rPr>
      </w:pPr>
      <w:r w:rsidRPr="00D332CA">
        <w:rPr>
          <w:rFonts w:eastAsia="新細明體"/>
          <w:bCs/>
          <w:u w:val="single"/>
          <w:lang w:eastAsia="zh-TW"/>
        </w:rPr>
        <w:t>For information</w:t>
      </w:r>
      <w:r>
        <w:rPr>
          <w:rFonts w:eastAsia="新細明體"/>
          <w:bCs/>
          <w:lang w:eastAsia="zh-TW"/>
        </w:rPr>
        <w:t xml:space="preserve">: </w:t>
      </w:r>
    </w:p>
    <w:p w14:paraId="518BDD38" w14:textId="57879107" w:rsidR="00D332CA" w:rsidRPr="00D332CA" w:rsidRDefault="00D332CA" w:rsidP="00D332CA">
      <w:pPr>
        <w:pStyle w:val="ListParagraph"/>
        <w:numPr>
          <w:ilvl w:val="0"/>
          <w:numId w:val="42"/>
        </w:numPr>
        <w:ind w:firstLineChars="0"/>
        <w:rPr>
          <w:rFonts w:eastAsia="新細明體"/>
          <w:bCs/>
          <w:lang w:eastAsia="zh-TW"/>
        </w:rPr>
      </w:pPr>
      <w:r w:rsidRPr="00D332CA">
        <w:rPr>
          <w:rFonts w:eastAsia="新細明體"/>
          <w:bCs/>
          <w:lang w:eastAsia="zh-TW"/>
        </w:rPr>
        <w:t>Current assumption: non-DRX, no MG configured, FR1 and multiple frequency layers.</w:t>
      </w:r>
    </w:p>
    <w:p w14:paraId="7DB294E4" w14:textId="4CFFA63B" w:rsidR="00D332CA" w:rsidRDefault="00D332CA" w:rsidP="00D332CA">
      <w:pPr>
        <w:pStyle w:val="ListParagraph"/>
        <w:numPr>
          <w:ilvl w:val="0"/>
          <w:numId w:val="41"/>
        </w:numPr>
        <w:ind w:firstLineChars="0"/>
        <w:rPr>
          <w:rFonts w:eastAsia="SimSun"/>
          <w:bCs/>
        </w:rPr>
      </w:pPr>
      <w:r>
        <w:rPr>
          <w:rFonts w:eastAsia="SimSun"/>
          <w:bCs/>
        </w:rPr>
        <w:t>FFS the d</w:t>
      </w:r>
      <w:r w:rsidRPr="005E3189">
        <w:rPr>
          <w:rFonts w:eastAsia="SimSun"/>
          <w:bCs/>
        </w:rPr>
        <w:t xml:space="preserve">efinition of Tcycle: </w:t>
      </w:r>
      <w:r>
        <w:rPr>
          <w:rFonts w:eastAsia="SimSun"/>
          <w:bCs/>
        </w:rPr>
        <w:t>max (</w:t>
      </w:r>
      <w:r w:rsidRPr="00D33DB5">
        <w:rPr>
          <w:rFonts w:eastAsia="SimSun"/>
          <w:bCs/>
        </w:rPr>
        <w:t>measCycleNFG</w:t>
      </w:r>
      <w:r>
        <w:rPr>
          <w:rFonts w:eastAsia="SimSun"/>
          <w:bCs/>
        </w:rPr>
        <w:t xml:space="preserve">, </w:t>
      </w:r>
      <w:r w:rsidRPr="005E3189">
        <w:rPr>
          <w:rFonts w:eastAsia="SimSun"/>
          <w:bCs/>
        </w:rPr>
        <w:t>SMTC period</w:t>
      </w:r>
      <w:r>
        <w:rPr>
          <w:rFonts w:eastAsia="SimSun"/>
          <w:bCs/>
        </w:rPr>
        <w:t>)</w:t>
      </w:r>
      <w:r w:rsidRPr="005E3189">
        <w:rPr>
          <w:rFonts w:eastAsia="SimSun"/>
          <w:bCs/>
        </w:rPr>
        <w:t xml:space="preserve"> x </w:t>
      </w:r>
      <w:r>
        <w:rPr>
          <w:rFonts w:eastAsia="SimSun"/>
          <w:bCs/>
        </w:rPr>
        <w:t>Nf</w:t>
      </w:r>
    </w:p>
    <w:p w14:paraId="4706F014" w14:textId="77777777" w:rsidR="00D332CA" w:rsidRDefault="00D332CA" w:rsidP="00D332CA">
      <w:pPr>
        <w:pStyle w:val="ListParagraph"/>
        <w:numPr>
          <w:ilvl w:val="1"/>
          <w:numId w:val="41"/>
        </w:numPr>
        <w:ind w:firstLineChars="0"/>
        <w:rPr>
          <w:rFonts w:eastAsia="SimSun"/>
          <w:bCs/>
        </w:rPr>
      </w:pPr>
      <w:r w:rsidRPr="00D33DB5">
        <w:rPr>
          <w:rFonts w:eastAsia="SimSun"/>
          <w:bCs/>
        </w:rPr>
        <w:t xml:space="preserve">It is expected that </w:t>
      </w:r>
      <w:r w:rsidRPr="009C5E98">
        <w:rPr>
          <w:rFonts w:eastAsia="SimSun"/>
          <w:bCs/>
        </w:rPr>
        <w:t xml:space="preserve">the interruption ratio </w:t>
      </w:r>
      <w:r>
        <w:rPr>
          <w:rFonts w:eastAsia="SimSun"/>
          <w:bCs/>
        </w:rPr>
        <w:t xml:space="preserve">will not be increased compared to the single frequency layer when configured with </w:t>
      </w:r>
      <w:r w:rsidRPr="00D33DB5">
        <w:rPr>
          <w:rFonts w:eastAsia="SimSun"/>
          <w:bCs/>
        </w:rPr>
        <w:t>all related frequency layers</w:t>
      </w:r>
    </w:p>
    <w:p w14:paraId="703515D7" w14:textId="77777777" w:rsidR="00D332CA" w:rsidRPr="009C5E98" w:rsidRDefault="00D332CA" w:rsidP="00D332CA">
      <w:pPr>
        <w:pStyle w:val="ListParagraph"/>
        <w:numPr>
          <w:ilvl w:val="1"/>
          <w:numId w:val="41"/>
        </w:numPr>
        <w:ind w:firstLineChars="0"/>
        <w:rPr>
          <w:rFonts w:eastAsia="SimSun"/>
          <w:bCs/>
        </w:rPr>
      </w:pPr>
      <w:r>
        <w:rPr>
          <w:rFonts w:eastAsia="新細明體"/>
          <w:bCs/>
          <w:lang w:eastAsia="zh-TW"/>
        </w:rPr>
        <w:t>TBD if Nf value is calculated only based on the MOs that require interruption</w:t>
      </w:r>
    </w:p>
    <w:p w14:paraId="3F93CC7F" w14:textId="1A449A61" w:rsidR="00D332CA" w:rsidRDefault="00D332CA" w:rsidP="00D332CA">
      <w:pPr>
        <w:pStyle w:val="ListParagraph"/>
        <w:numPr>
          <w:ilvl w:val="1"/>
          <w:numId w:val="41"/>
        </w:numPr>
        <w:ind w:firstLineChars="0"/>
        <w:rPr>
          <w:rFonts w:eastAsia="SimSun"/>
          <w:bCs/>
        </w:rPr>
      </w:pPr>
      <w:r>
        <w:rPr>
          <w:rFonts w:eastAsia="SimSun"/>
          <w:bCs/>
        </w:rPr>
        <w:t xml:space="preserve">FFS: </w:t>
      </w:r>
      <w:r w:rsidRPr="00D33DB5">
        <w:rPr>
          <w:rFonts w:eastAsia="SimSun"/>
          <w:bCs/>
        </w:rPr>
        <w:t>measCycleNFG</w:t>
      </w:r>
      <w:r>
        <w:rPr>
          <w:rFonts w:eastAsia="SimSun"/>
          <w:bCs/>
        </w:rPr>
        <w:t xml:space="preserve"> is configured by network (the value is not smaller than 80ms)</w:t>
      </w:r>
    </w:p>
    <w:p w14:paraId="2418F37D" w14:textId="77777777" w:rsidR="00D332CA" w:rsidRPr="009C5E98" w:rsidRDefault="00D332CA" w:rsidP="00D332CA">
      <w:pPr>
        <w:pStyle w:val="ListParagraph"/>
        <w:numPr>
          <w:ilvl w:val="1"/>
          <w:numId w:val="41"/>
        </w:numPr>
        <w:ind w:firstLineChars="0"/>
        <w:rPr>
          <w:rFonts w:eastAsia="SimSun"/>
          <w:bCs/>
          <w:strike/>
        </w:rPr>
      </w:pPr>
      <w:r w:rsidRPr="009C5E98">
        <w:rPr>
          <w:rFonts w:eastAsia="SimSun"/>
          <w:bCs/>
          <w:strike/>
        </w:rPr>
        <w:lastRenderedPageBreak/>
        <w:t>TBD whether  LOWER_BOUND is needed and its value</w:t>
      </w:r>
    </w:p>
    <w:p w14:paraId="5490C96A" w14:textId="77777777" w:rsidR="00D332CA" w:rsidRPr="005E3189" w:rsidRDefault="00D332CA" w:rsidP="006400B4">
      <w:pPr>
        <w:spacing w:after="120"/>
        <w:rPr>
          <w:rFonts w:eastAsia="新細明體"/>
          <w:bCs/>
          <w:color w:val="000000" w:themeColor="text1"/>
          <w:lang w:val="en-US" w:eastAsia="zh-TW"/>
        </w:rPr>
      </w:pPr>
    </w:p>
    <w:p w14:paraId="2C76A12A"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1B30BF64" w14:textId="61D7BB73" w:rsidR="00D332CA" w:rsidRDefault="00D332CA" w:rsidP="00927D6B">
      <w:pPr>
        <w:rPr>
          <w:rFonts w:eastAsia="新細明體"/>
          <w:bCs/>
          <w:lang w:eastAsia="zh-TW"/>
        </w:rPr>
      </w:pPr>
      <w:r>
        <w:rPr>
          <w:rFonts w:eastAsia="新細明體" w:hint="eastAsia"/>
          <w:bCs/>
          <w:lang w:eastAsia="zh-TW"/>
        </w:rPr>
        <w:t>Q</w:t>
      </w:r>
      <w:r>
        <w:rPr>
          <w:rFonts w:eastAsia="新細明體"/>
          <w:bCs/>
          <w:lang w:eastAsia="zh-TW"/>
        </w:rPr>
        <w:t>uestion for FFS is: if there are MOs that need interruption and MOs that do not need interruption, whether these MOs compete the same opportunities for measurements?</w:t>
      </w:r>
    </w:p>
    <w:p w14:paraId="67521C72" w14:textId="77777777" w:rsidR="00D332CA" w:rsidRDefault="00D332CA" w:rsidP="00927D6B">
      <w:pPr>
        <w:rPr>
          <w:rFonts w:eastAsia="新細明體"/>
          <w:bCs/>
          <w:lang w:eastAsia="zh-TW"/>
        </w:rPr>
      </w:pPr>
    </w:p>
    <w:p w14:paraId="6CDFA1A2" w14:textId="5A48B90A" w:rsidR="005E3189" w:rsidRDefault="005E3189" w:rsidP="00927D6B">
      <w:pPr>
        <w:rPr>
          <w:rFonts w:eastAsia="SimSun"/>
          <w:bCs/>
        </w:rPr>
      </w:pPr>
    </w:p>
    <w:p w14:paraId="32EF91C5" w14:textId="2BB803F1" w:rsidR="005E3189" w:rsidRDefault="005E3189" w:rsidP="00927D6B">
      <w:pPr>
        <w:rPr>
          <w:rFonts w:eastAsia="SimSun"/>
          <w:bCs/>
        </w:rPr>
      </w:pPr>
    </w:p>
    <w:p w14:paraId="4D7BF211" w14:textId="77777777" w:rsidR="005E3189" w:rsidRPr="005E3189" w:rsidRDefault="005E3189" w:rsidP="00927D6B">
      <w:pPr>
        <w:rPr>
          <w:rFonts w:eastAsia="新細明體"/>
          <w:bCs/>
          <w:i/>
          <w:color w:val="0070C0"/>
          <w:lang w:eastAsia="zh-TW"/>
        </w:rPr>
      </w:pPr>
    </w:p>
    <w:p w14:paraId="13C7AB29" w14:textId="77777777" w:rsidR="006400B4" w:rsidRPr="00D33DB5" w:rsidRDefault="006400B4" w:rsidP="00927D6B">
      <w:pPr>
        <w:rPr>
          <w:rFonts w:eastAsiaTheme="minorEastAsia"/>
          <w:bCs/>
          <w:i/>
          <w:color w:val="0070C0"/>
        </w:rPr>
      </w:pPr>
    </w:p>
    <w:p w14:paraId="20CC3365" w14:textId="77777777" w:rsidR="00927D6B" w:rsidRPr="00D33DB5" w:rsidRDefault="00927D6B" w:rsidP="00927D6B">
      <w:pPr>
        <w:rPr>
          <w:bCs/>
          <w:u w:val="single"/>
        </w:rPr>
      </w:pPr>
      <w:r w:rsidRPr="00D33DB5">
        <w:rPr>
          <w:bCs/>
          <w:u w:val="single"/>
        </w:rPr>
        <w:t>Issue 1-1-7: Trade-off between interruption ratio and measurement delay</w:t>
      </w:r>
    </w:p>
    <w:p w14:paraId="54DC6376"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25E0816E"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1: RAN4 to introduce a NW indicator KNeedForGaps to reduce the total interruption ratio</w:t>
      </w:r>
    </w:p>
    <w:p w14:paraId="30D23174" w14:textId="77777777" w:rsidR="00927D6B" w:rsidRPr="00D33DB5" w:rsidRDefault="00927D6B" w:rsidP="00927D6B">
      <w:pPr>
        <w:pStyle w:val="ListParagraph"/>
        <w:numPr>
          <w:ilvl w:val="1"/>
          <w:numId w:val="1"/>
        </w:numPr>
        <w:spacing w:after="120"/>
        <w:ind w:firstLineChars="0"/>
        <w:rPr>
          <w:rFonts w:eastAsia="SimSun"/>
          <w:bCs/>
        </w:rPr>
      </w:pPr>
      <w:r w:rsidRPr="00D33DB5">
        <w:rPr>
          <w:rFonts w:eastAsia="SimSun"/>
          <w:bCs/>
        </w:rPr>
        <w:t>Option 2: RAN4 to introduce measCycleNFG to reduce the total interruption ratio</w:t>
      </w:r>
    </w:p>
    <w:p w14:paraId="0ABFF67A"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3C9CD0AE" w14:textId="12F39228"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the options.</w:t>
      </w:r>
    </w:p>
    <w:p w14:paraId="2FEEE659"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7B07A61E" w14:textId="77777777" w:rsidR="006400B4" w:rsidRPr="00D33DB5" w:rsidRDefault="006400B4" w:rsidP="006400B4">
      <w:pPr>
        <w:spacing w:after="120"/>
        <w:rPr>
          <w:rFonts w:eastAsia="SimSun"/>
          <w:bCs/>
          <w:color w:val="000000" w:themeColor="text1"/>
          <w:lang w:val="en-US"/>
        </w:rPr>
      </w:pPr>
    </w:p>
    <w:p w14:paraId="6F7CB92B"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253ACAFF" w14:textId="6F5839A7" w:rsidR="00927D6B" w:rsidRPr="00D33DB5" w:rsidRDefault="00927D6B" w:rsidP="00927D6B">
      <w:pPr>
        <w:rPr>
          <w:rFonts w:eastAsia="SimSun"/>
          <w:bCs/>
        </w:rPr>
      </w:pPr>
    </w:p>
    <w:p w14:paraId="26A8AC83" w14:textId="77777777" w:rsidR="006400B4" w:rsidRPr="00D33DB5" w:rsidRDefault="006400B4" w:rsidP="00927D6B">
      <w:pPr>
        <w:rPr>
          <w:rFonts w:eastAsia="SimSun"/>
          <w:bCs/>
        </w:rPr>
      </w:pPr>
    </w:p>
    <w:p w14:paraId="064BA575" w14:textId="6D97AC88" w:rsidR="005F2190" w:rsidRPr="00D33DB5" w:rsidRDefault="005F2190" w:rsidP="0070127D">
      <w:pPr>
        <w:pStyle w:val="Heading2"/>
        <w:rPr>
          <w:bCs/>
        </w:rPr>
      </w:pPr>
      <w:r w:rsidRPr="00D33DB5">
        <w:rPr>
          <w:bCs/>
          <w:lang w:val="en-US"/>
        </w:rPr>
        <w:t xml:space="preserve">Sub-topic 1-2 </w:t>
      </w:r>
      <w:r w:rsidR="005007C6" w:rsidRPr="00D33DB5">
        <w:rPr>
          <w:bCs/>
        </w:rPr>
        <w:t xml:space="preserve">[NFG] </w:t>
      </w:r>
      <w:r w:rsidRPr="00D33DB5">
        <w:rPr>
          <w:bCs/>
          <w:lang w:val="en-US"/>
        </w:rPr>
        <w:t>Measurement reporting delay requirements</w:t>
      </w:r>
    </w:p>
    <w:p w14:paraId="6068AB95" w14:textId="77777777" w:rsidR="00927D6B" w:rsidRPr="00D33DB5" w:rsidRDefault="00927D6B" w:rsidP="00927D6B">
      <w:pPr>
        <w:pStyle w:val="ListParagraph"/>
        <w:numPr>
          <w:ilvl w:val="0"/>
          <w:numId w:val="32"/>
        </w:numPr>
        <w:spacing w:after="160" w:line="254" w:lineRule="auto"/>
        <w:ind w:firstLineChars="0"/>
        <w:rPr>
          <w:bCs/>
        </w:rPr>
      </w:pPr>
      <w:r w:rsidRPr="00D33DB5">
        <w:rPr>
          <w:bCs/>
        </w:rPr>
        <w:t>Case 1: without gap and no interruption (e.g. ’nogap’ or ’nogap-nointerruption[TBD]’ indicated in [NeedForGapInfoNR-r18: TBD])</w:t>
      </w:r>
    </w:p>
    <w:p w14:paraId="2A8B5DAE" w14:textId="77777777" w:rsidR="00927D6B" w:rsidRPr="00D33DB5" w:rsidRDefault="00927D6B" w:rsidP="00927D6B">
      <w:pPr>
        <w:pStyle w:val="ListParagraph"/>
        <w:numPr>
          <w:ilvl w:val="0"/>
          <w:numId w:val="32"/>
        </w:numPr>
        <w:spacing w:after="160" w:line="254" w:lineRule="auto"/>
        <w:ind w:firstLineChars="0"/>
        <w:rPr>
          <w:bCs/>
        </w:rPr>
      </w:pPr>
      <w:r w:rsidRPr="00D33DB5">
        <w:rPr>
          <w:bCs/>
        </w:rPr>
        <w:t>Case 2: without gap but interruption allowed (e.g. ’nogap-with interruption[TBD]’ indicated in [NeedForGapInfoNR-r18:TBD])</w:t>
      </w:r>
    </w:p>
    <w:tbl>
      <w:tblPr>
        <w:tblW w:w="1008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1311"/>
        <w:gridCol w:w="3282"/>
        <w:gridCol w:w="4077"/>
      </w:tblGrid>
      <w:tr w:rsidR="00927D6B" w:rsidRPr="00D33DB5" w14:paraId="667C9EE2" w14:textId="77777777" w:rsidTr="005F5762">
        <w:tc>
          <w:tcPr>
            <w:tcW w:w="1153" w:type="dxa"/>
            <w:tcBorders>
              <w:top w:val="single" w:sz="4" w:space="0" w:color="auto"/>
              <w:left w:val="single" w:sz="4" w:space="0" w:color="auto"/>
              <w:bottom w:val="single" w:sz="4" w:space="0" w:color="auto"/>
              <w:right w:val="single" w:sz="4" w:space="0" w:color="auto"/>
            </w:tcBorders>
            <w:hideMark/>
          </w:tcPr>
          <w:p w14:paraId="3F959AED"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lang w:val="en-US"/>
              </w:rPr>
              <w:t>Sub-issues</w:t>
            </w:r>
          </w:p>
        </w:tc>
        <w:tc>
          <w:tcPr>
            <w:tcW w:w="1321" w:type="dxa"/>
            <w:tcBorders>
              <w:top w:val="single" w:sz="4" w:space="0" w:color="auto"/>
              <w:left w:val="single" w:sz="4" w:space="0" w:color="auto"/>
              <w:bottom w:val="single" w:sz="4" w:space="0" w:color="auto"/>
              <w:right w:val="single" w:sz="4" w:space="0" w:color="auto"/>
            </w:tcBorders>
            <w:hideMark/>
          </w:tcPr>
          <w:p w14:paraId="69655135"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lang w:val="en-US"/>
              </w:rPr>
              <w:t>Proposals on</w:t>
            </w:r>
          </w:p>
        </w:tc>
        <w:tc>
          <w:tcPr>
            <w:tcW w:w="3362" w:type="dxa"/>
            <w:tcBorders>
              <w:top w:val="single" w:sz="4" w:space="0" w:color="auto"/>
              <w:left w:val="single" w:sz="4" w:space="0" w:color="auto"/>
              <w:bottom w:val="single" w:sz="4" w:space="0" w:color="auto"/>
              <w:right w:val="single" w:sz="4" w:space="0" w:color="auto"/>
            </w:tcBorders>
            <w:hideMark/>
          </w:tcPr>
          <w:p w14:paraId="6EE959A9"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lang w:val="en-US"/>
              </w:rPr>
              <w:t>Candidate Options</w:t>
            </w:r>
          </w:p>
        </w:tc>
        <w:tc>
          <w:tcPr>
            <w:tcW w:w="4252" w:type="dxa"/>
            <w:tcBorders>
              <w:top w:val="single" w:sz="4" w:space="0" w:color="auto"/>
              <w:left w:val="single" w:sz="4" w:space="0" w:color="auto"/>
              <w:bottom w:val="single" w:sz="4" w:space="0" w:color="auto"/>
              <w:right w:val="single" w:sz="4" w:space="0" w:color="auto"/>
            </w:tcBorders>
            <w:hideMark/>
          </w:tcPr>
          <w:p w14:paraId="09218875"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lang w:val="en-US"/>
              </w:rPr>
              <w:t>Company’s view</w:t>
            </w:r>
          </w:p>
        </w:tc>
      </w:tr>
      <w:tr w:rsidR="00927D6B" w:rsidRPr="00D33DB5" w14:paraId="47527B62" w14:textId="77777777" w:rsidTr="005F5762">
        <w:tc>
          <w:tcPr>
            <w:tcW w:w="10088" w:type="dxa"/>
            <w:gridSpan w:val="4"/>
            <w:tcBorders>
              <w:top w:val="single" w:sz="4" w:space="0" w:color="auto"/>
              <w:left w:val="single" w:sz="4" w:space="0" w:color="auto"/>
              <w:bottom w:val="single" w:sz="4" w:space="0" w:color="auto"/>
              <w:right w:val="single" w:sz="4" w:space="0" w:color="auto"/>
            </w:tcBorders>
            <w:hideMark/>
          </w:tcPr>
          <w:p w14:paraId="55E82EA6" w14:textId="77777777" w:rsidR="00927D6B" w:rsidRPr="00D33DB5" w:rsidRDefault="00927D6B" w:rsidP="005F5762">
            <w:pPr>
              <w:spacing w:after="120"/>
              <w:rPr>
                <w:rFonts w:eastAsia="DengXian"/>
                <w:bCs/>
                <w:color w:val="0070C0"/>
                <w:sz w:val="14"/>
                <w:szCs w:val="14"/>
                <w:lang w:val="en-US"/>
              </w:rPr>
            </w:pPr>
            <w:r w:rsidRPr="00D33DB5">
              <w:rPr>
                <w:bCs/>
                <w:sz w:val="18"/>
                <w:szCs w:val="18"/>
                <w:u w:val="single"/>
              </w:rPr>
              <w:t>Sub-issue 1: Framework of requirements</w:t>
            </w:r>
          </w:p>
        </w:tc>
      </w:tr>
      <w:tr w:rsidR="00927D6B" w:rsidRPr="00D33DB5" w14:paraId="15D10951" w14:textId="77777777" w:rsidTr="005F5762">
        <w:tc>
          <w:tcPr>
            <w:tcW w:w="1153" w:type="dxa"/>
            <w:vMerge w:val="restart"/>
            <w:tcBorders>
              <w:top w:val="single" w:sz="4" w:space="0" w:color="auto"/>
              <w:left w:val="single" w:sz="4" w:space="0" w:color="auto"/>
              <w:bottom w:val="single" w:sz="4" w:space="0" w:color="auto"/>
              <w:right w:val="single" w:sz="4" w:space="0" w:color="auto"/>
            </w:tcBorders>
            <w:hideMark/>
          </w:tcPr>
          <w:p w14:paraId="425439B7" w14:textId="77777777" w:rsidR="00927D6B" w:rsidRPr="00D33DB5" w:rsidRDefault="00927D6B" w:rsidP="005F5762">
            <w:pPr>
              <w:spacing w:after="120"/>
              <w:rPr>
                <w:rFonts w:eastAsia="DengXian"/>
                <w:bCs/>
                <w:color w:val="0070C0"/>
                <w:sz w:val="14"/>
                <w:szCs w:val="14"/>
                <w:lang w:val="en-US"/>
              </w:rPr>
            </w:pPr>
            <w:r w:rsidRPr="00D33DB5">
              <w:rPr>
                <w:bCs/>
                <w:sz w:val="14"/>
                <w:szCs w:val="14"/>
                <w:highlight w:val="yellow"/>
              </w:rPr>
              <w:t>Framework of requirements</w:t>
            </w:r>
          </w:p>
        </w:tc>
        <w:tc>
          <w:tcPr>
            <w:tcW w:w="1321" w:type="dxa"/>
            <w:tcBorders>
              <w:top w:val="single" w:sz="4" w:space="0" w:color="auto"/>
              <w:left w:val="single" w:sz="4" w:space="0" w:color="auto"/>
              <w:bottom w:val="single" w:sz="4" w:space="0" w:color="auto"/>
              <w:right w:val="single" w:sz="4" w:space="0" w:color="auto"/>
            </w:tcBorders>
            <w:hideMark/>
          </w:tcPr>
          <w:p w14:paraId="3436F686" w14:textId="77777777" w:rsidR="00927D6B" w:rsidRPr="00D33DB5" w:rsidRDefault="00927D6B" w:rsidP="005F5762">
            <w:pPr>
              <w:spacing w:after="120"/>
              <w:rPr>
                <w:bCs/>
                <w:sz w:val="14"/>
                <w:szCs w:val="14"/>
              </w:rPr>
            </w:pPr>
            <w:r w:rsidRPr="00D33DB5">
              <w:rPr>
                <w:bCs/>
                <w:sz w:val="14"/>
                <w:szCs w:val="14"/>
              </w:rPr>
              <w:t>FFS: Definition updated</w:t>
            </w:r>
          </w:p>
        </w:tc>
        <w:tc>
          <w:tcPr>
            <w:tcW w:w="3362" w:type="dxa"/>
            <w:tcBorders>
              <w:top w:val="single" w:sz="4" w:space="0" w:color="auto"/>
              <w:left w:val="single" w:sz="4" w:space="0" w:color="auto"/>
              <w:bottom w:val="single" w:sz="4" w:space="0" w:color="auto"/>
              <w:right w:val="single" w:sz="4" w:space="0" w:color="auto"/>
            </w:tcBorders>
            <w:hideMark/>
          </w:tcPr>
          <w:p w14:paraId="3B9C52BD" w14:textId="77777777" w:rsidR="00927D6B" w:rsidRPr="00D33DB5" w:rsidRDefault="00927D6B" w:rsidP="005F5762">
            <w:pPr>
              <w:spacing w:after="120"/>
              <w:rPr>
                <w:rFonts w:cs="v4.2.0"/>
                <w:bCs/>
                <w:sz w:val="14"/>
                <w:szCs w:val="14"/>
              </w:rPr>
            </w:pPr>
            <w:r w:rsidRPr="00D33DB5">
              <w:rPr>
                <w:bCs/>
                <w:sz w:val="14"/>
                <w:szCs w:val="14"/>
              </w:rPr>
              <w:t xml:space="preserve">Option 1: If UE </w:t>
            </w:r>
            <w:r w:rsidRPr="00D33DB5">
              <w:rPr>
                <w:bCs/>
                <w:sz w:val="14"/>
                <w:szCs w:val="14"/>
                <w:lang w:eastAsia="zh-TW"/>
              </w:rPr>
              <w:t>indicate</w:t>
            </w:r>
            <w:bookmarkStart w:id="0" w:name="OLE_LINK2"/>
            <w:r w:rsidRPr="00D33DB5">
              <w:rPr>
                <w:bCs/>
                <w:sz w:val="14"/>
                <w:szCs w:val="14"/>
                <w:lang w:eastAsia="zh-TW"/>
              </w:rPr>
              <w:t xml:space="preserve"> </w:t>
            </w:r>
            <w:r w:rsidRPr="00D33DB5">
              <w:rPr>
                <w:bCs/>
                <w:i/>
                <w:iCs/>
                <w:color w:val="0070C0"/>
                <w:sz w:val="14"/>
                <w:szCs w:val="14"/>
              </w:rPr>
              <w:t>’nogap-withinterruption[TBD] via NeedForGapInfoNR-r18</w:t>
            </w:r>
            <w:bookmarkEnd w:id="0"/>
            <w:r w:rsidRPr="00D33DB5">
              <w:rPr>
                <w:bCs/>
                <w:i/>
                <w:iCs/>
                <w:color w:val="0070C0"/>
                <w:sz w:val="14"/>
                <w:szCs w:val="14"/>
              </w:rPr>
              <w:t>[TBD]</w:t>
            </w:r>
            <w:r w:rsidRPr="00D33DB5">
              <w:rPr>
                <w:bCs/>
                <w:sz w:val="14"/>
                <w:szCs w:val="14"/>
              </w:rPr>
              <w:t xml:space="preserve">, </w:t>
            </w:r>
            <w:r w:rsidRPr="00D33DB5">
              <w:rPr>
                <w:rFonts w:cs="v4.2.0"/>
                <w:bCs/>
                <w:sz w:val="14"/>
                <w:szCs w:val="14"/>
              </w:rPr>
              <w:t>UE shall be able to identify a new detectable intra/inter frequency cell within….</w:t>
            </w:r>
          </w:p>
          <w:p w14:paraId="771EF140" w14:textId="77777777" w:rsidR="00927D6B" w:rsidRPr="00D33DB5" w:rsidRDefault="00927D6B" w:rsidP="005F5762">
            <w:pPr>
              <w:rPr>
                <w:rFonts w:cs="v4.2.0"/>
                <w:bCs/>
                <w:sz w:val="14"/>
                <w:szCs w:val="14"/>
              </w:rPr>
            </w:pPr>
            <w:r w:rsidRPr="00D33DB5">
              <w:rPr>
                <w:rFonts w:cs="v4.2.0"/>
                <w:bCs/>
                <w:sz w:val="14"/>
                <w:szCs w:val="14"/>
              </w:rPr>
              <w:t xml:space="preserve">Option 2: in the introduction part, the definition for intra/inter-freuqency measuremen without gap can be updated as: </w:t>
            </w:r>
          </w:p>
          <w:p w14:paraId="791A2739" w14:textId="77777777" w:rsidR="00927D6B" w:rsidRPr="00D33DB5" w:rsidRDefault="00927D6B" w:rsidP="005F5762">
            <w:pPr>
              <w:rPr>
                <w:bCs/>
                <w:sz w:val="16"/>
                <w:szCs w:val="16"/>
              </w:rPr>
            </w:pPr>
            <w:r w:rsidRPr="00D33DB5">
              <w:rPr>
                <w:rFonts w:cs="v4.2.0"/>
                <w:bCs/>
                <w:sz w:val="10"/>
                <w:szCs w:val="10"/>
              </w:rPr>
              <w:t>“</w:t>
            </w:r>
            <w:r w:rsidRPr="00D33DB5">
              <w:rPr>
                <w:bCs/>
                <w:sz w:val="16"/>
                <w:szCs w:val="16"/>
              </w:rPr>
              <w:t>A measurement is defined as inter-frequency measurement without gaps if the UE indicates ‘no-gap’ via interFreq-needForGap for inter-frequency measurement.</w:t>
            </w:r>
          </w:p>
          <w:p w14:paraId="7B5FA306"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rPr>
              <w:t>“</w:t>
            </w:r>
          </w:p>
        </w:tc>
        <w:tc>
          <w:tcPr>
            <w:tcW w:w="4252" w:type="dxa"/>
            <w:tcBorders>
              <w:top w:val="single" w:sz="4" w:space="0" w:color="auto"/>
              <w:left w:val="single" w:sz="4" w:space="0" w:color="auto"/>
              <w:bottom w:val="single" w:sz="4" w:space="0" w:color="auto"/>
              <w:right w:val="single" w:sz="4" w:space="0" w:color="auto"/>
            </w:tcBorders>
          </w:tcPr>
          <w:p w14:paraId="1EFE1DFC" w14:textId="77777777" w:rsidR="00927D6B" w:rsidRPr="00D33DB5" w:rsidRDefault="00927D6B" w:rsidP="005F5762">
            <w:pPr>
              <w:spacing w:after="120"/>
              <w:rPr>
                <w:rFonts w:eastAsia="DengXian"/>
                <w:bCs/>
                <w:color w:val="0070C0"/>
                <w:sz w:val="14"/>
                <w:szCs w:val="14"/>
                <w:lang w:val="en-US"/>
              </w:rPr>
            </w:pPr>
          </w:p>
        </w:tc>
      </w:tr>
      <w:tr w:rsidR="00927D6B" w:rsidRPr="00D33DB5" w14:paraId="2779CB09"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F5F27D2" w14:textId="77777777" w:rsidR="00927D6B" w:rsidRPr="00D33DB5" w:rsidRDefault="00927D6B" w:rsidP="005F5762">
            <w:pPr>
              <w:rPr>
                <w:rFonts w:eastAsia="DengXian"/>
                <w:bCs/>
                <w:color w:val="0070C0"/>
                <w:sz w:val="14"/>
                <w:szCs w:val="14"/>
                <w:lang w:val="en-US"/>
              </w:rPr>
            </w:pPr>
          </w:p>
        </w:tc>
        <w:tc>
          <w:tcPr>
            <w:tcW w:w="1321" w:type="dxa"/>
            <w:tcBorders>
              <w:top w:val="single" w:sz="4" w:space="0" w:color="auto"/>
              <w:left w:val="single" w:sz="4" w:space="0" w:color="auto"/>
              <w:bottom w:val="single" w:sz="4" w:space="0" w:color="auto"/>
              <w:right w:val="single" w:sz="4" w:space="0" w:color="auto"/>
            </w:tcBorders>
            <w:hideMark/>
          </w:tcPr>
          <w:p w14:paraId="50874A07" w14:textId="77777777" w:rsidR="00927D6B" w:rsidRPr="00D33DB5" w:rsidRDefault="00927D6B" w:rsidP="005F5762">
            <w:pPr>
              <w:spacing w:after="120"/>
              <w:rPr>
                <w:bCs/>
                <w:sz w:val="14"/>
                <w:szCs w:val="14"/>
              </w:rPr>
            </w:pPr>
            <w:r w:rsidRPr="00D33DB5">
              <w:rPr>
                <w:bCs/>
                <w:sz w:val="14"/>
                <w:szCs w:val="14"/>
                <w:highlight w:val="green"/>
              </w:rPr>
              <w:t>Requirements for both index is known and unknow</w:t>
            </w:r>
          </w:p>
        </w:tc>
        <w:tc>
          <w:tcPr>
            <w:tcW w:w="3362" w:type="dxa"/>
            <w:tcBorders>
              <w:top w:val="single" w:sz="4" w:space="0" w:color="auto"/>
              <w:left w:val="single" w:sz="4" w:space="0" w:color="auto"/>
              <w:bottom w:val="single" w:sz="4" w:space="0" w:color="auto"/>
              <w:right w:val="single" w:sz="4" w:space="0" w:color="auto"/>
            </w:tcBorders>
            <w:hideMark/>
          </w:tcPr>
          <w:p w14:paraId="712FC4DC" w14:textId="77777777" w:rsidR="00927D6B" w:rsidRPr="00D33DB5" w:rsidRDefault="00927D6B" w:rsidP="005F5762">
            <w:pPr>
              <w:spacing w:after="120"/>
              <w:rPr>
                <w:rFonts w:eastAsia="DengXian"/>
                <w:bCs/>
                <w:color w:val="0070C0"/>
                <w:sz w:val="14"/>
                <w:szCs w:val="14"/>
                <w:lang w:val="en-US"/>
              </w:rPr>
            </w:pPr>
            <w:r w:rsidRPr="00D33DB5">
              <w:rPr>
                <w:rFonts w:cs="v4.2.0"/>
                <w:bCs/>
                <w:sz w:val="14"/>
                <w:szCs w:val="14"/>
                <w:highlight w:val="green"/>
              </w:rPr>
              <w:t>T</w:t>
            </w:r>
            <w:r w:rsidRPr="00D33DB5">
              <w:rPr>
                <w:rFonts w:cs="v4.2.0"/>
                <w:bCs/>
                <w:sz w:val="14"/>
                <w:szCs w:val="14"/>
                <w:highlight w:val="green"/>
                <w:vertAlign w:val="subscript"/>
              </w:rPr>
              <w:t>identify_inter_without_</w:t>
            </w:r>
            <w:r w:rsidRPr="00D33DB5">
              <w:rPr>
                <w:rFonts w:eastAsia="Malgun Gothic" w:cs="v4.2.0"/>
                <w:bCs/>
                <w:sz w:val="14"/>
                <w:szCs w:val="14"/>
                <w:highlight w:val="green"/>
                <w:vertAlign w:val="subscript"/>
              </w:rPr>
              <w:t>index</w:t>
            </w:r>
            <w:r w:rsidRPr="00D33DB5">
              <w:rPr>
                <w:rFonts w:cs="v4.2.0"/>
                <w:bCs/>
                <w:sz w:val="14"/>
                <w:szCs w:val="14"/>
                <w:highlight w:val="green"/>
              </w:rPr>
              <w:t xml:space="preserve"> </w:t>
            </w:r>
            <w:r w:rsidRPr="00D33DB5">
              <w:rPr>
                <w:bCs/>
                <w:sz w:val="14"/>
                <w:szCs w:val="14"/>
                <w:highlight w:val="green"/>
              </w:rPr>
              <w:t>if UE is not indicated to report SSB based RRM measurement result with the associated SSB index (</w:t>
            </w:r>
            <w:r w:rsidRPr="00D33DB5">
              <w:rPr>
                <w:bCs/>
                <w:i/>
                <w:sz w:val="14"/>
                <w:szCs w:val="14"/>
                <w:highlight w:val="green"/>
              </w:rPr>
              <w:t xml:space="preserve">reportQuantityRsIndexes </w:t>
            </w:r>
            <w:r w:rsidRPr="00D33DB5">
              <w:rPr>
                <w:bCs/>
                <w:sz w:val="14"/>
                <w:szCs w:val="14"/>
                <w:highlight w:val="green"/>
              </w:rPr>
              <w:t>or</w:t>
            </w:r>
            <w:r w:rsidRPr="00D33DB5">
              <w:rPr>
                <w:bCs/>
                <w:i/>
                <w:sz w:val="14"/>
                <w:szCs w:val="14"/>
                <w:highlight w:val="green"/>
              </w:rPr>
              <w:t xml:space="preserve"> maxNrofRSIndexesToReport </w:t>
            </w:r>
            <w:r w:rsidRPr="00D33DB5">
              <w:rPr>
                <w:bCs/>
                <w:sz w:val="14"/>
                <w:szCs w:val="14"/>
                <w:highlight w:val="green"/>
              </w:rPr>
              <w:t xml:space="preserve">is not configured) or </w:t>
            </w:r>
            <w:r w:rsidRPr="00D33DB5">
              <w:rPr>
                <w:bCs/>
                <w:i/>
                <w:iCs/>
                <w:sz w:val="14"/>
                <w:szCs w:val="14"/>
                <w:highlight w:val="green"/>
                <w:lang w:val="en-US"/>
              </w:rPr>
              <w:t>deriveSSB-IndexFromCellInter-r17</w:t>
            </w:r>
            <w:r w:rsidRPr="00D33DB5">
              <w:rPr>
                <w:bCs/>
                <w:sz w:val="14"/>
                <w:szCs w:val="14"/>
                <w:highlight w:val="green"/>
                <w:lang w:val="en-US"/>
              </w:rPr>
              <w:t xml:space="preserve"> is configured for the FR1 and FR2-1 target frequency layers and and UE supporting [</w:t>
            </w:r>
            <w:r w:rsidRPr="00D33DB5">
              <w:rPr>
                <w:rFonts w:eastAsia="DengXian"/>
                <w:bCs/>
                <w:iCs/>
                <w:sz w:val="14"/>
                <w:szCs w:val="14"/>
                <w:highlight w:val="green"/>
              </w:rPr>
              <w:t xml:space="preserve">recognition of </w:t>
            </w:r>
            <w:r w:rsidRPr="00D33DB5">
              <w:rPr>
                <w:rFonts w:eastAsia="DengXian"/>
                <w:bCs/>
                <w:i/>
                <w:sz w:val="14"/>
                <w:szCs w:val="14"/>
                <w:highlight w:val="green"/>
              </w:rPr>
              <w:t>deriveSSB-IndexFromCellInter</w:t>
            </w:r>
            <w:r w:rsidRPr="00D33DB5">
              <w:rPr>
                <w:bCs/>
                <w:sz w:val="14"/>
                <w:szCs w:val="14"/>
                <w:highlight w:val="green"/>
                <w:lang w:val="en-US"/>
              </w:rPr>
              <w:t>]</w:t>
            </w:r>
            <w:r w:rsidRPr="00D33DB5">
              <w:rPr>
                <w:rFonts w:cs="v4.2.0"/>
                <w:bCs/>
                <w:sz w:val="14"/>
                <w:szCs w:val="14"/>
                <w:highlight w:val="green"/>
              </w:rPr>
              <w:t>. Otherwise UE shall be able to identify a new detectable intra/inter frequency cell within T</w:t>
            </w:r>
            <w:r w:rsidRPr="00D33DB5">
              <w:rPr>
                <w:rFonts w:cs="v4.2.0"/>
                <w:bCs/>
                <w:sz w:val="14"/>
                <w:szCs w:val="14"/>
                <w:highlight w:val="green"/>
                <w:vertAlign w:val="subscript"/>
              </w:rPr>
              <w:t>identify_intra/inter_with_index</w:t>
            </w:r>
            <w:r w:rsidRPr="00D33DB5">
              <w:rPr>
                <w:bCs/>
                <w:sz w:val="14"/>
                <w:szCs w:val="14"/>
                <w:highlight w:val="green"/>
              </w:rPr>
              <w:t>.</w:t>
            </w:r>
          </w:p>
        </w:tc>
        <w:tc>
          <w:tcPr>
            <w:tcW w:w="4252" w:type="dxa"/>
            <w:tcBorders>
              <w:top w:val="single" w:sz="4" w:space="0" w:color="auto"/>
              <w:left w:val="single" w:sz="4" w:space="0" w:color="auto"/>
              <w:bottom w:val="single" w:sz="4" w:space="0" w:color="auto"/>
              <w:right w:val="single" w:sz="4" w:space="0" w:color="auto"/>
            </w:tcBorders>
          </w:tcPr>
          <w:p w14:paraId="50A00F5A" w14:textId="77777777" w:rsidR="00927D6B" w:rsidRPr="00D33DB5" w:rsidRDefault="00927D6B" w:rsidP="005F5762">
            <w:pPr>
              <w:spacing w:after="120"/>
              <w:rPr>
                <w:rFonts w:eastAsia="DengXian"/>
                <w:bCs/>
                <w:color w:val="0070C0"/>
                <w:sz w:val="14"/>
                <w:szCs w:val="14"/>
                <w:lang w:val="en-US"/>
              </w:rPr>
            </w:pPr>
          </w:p>
        </w:tc>
      </w:tr>
      <w:tr w:rsidR="00927D6B" w:rsidRPr="00D33DB5" w14:paraId="784309B6"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66EDBDC" w14:textId="77777777" w:rsidR="00927D6B" w:rsidRPr="00D33DB5" w:rsidRDefault="00927D6B" w:rsidP="005F5762">
            <w:pPr>
              <w:rPr>
                <w:rFonts w:eastAsia="DengXian"/>
                <w:bCs/>
                <w:color w:val="0070C0"/>
                <w:sz w:val="14"/>
                <w:szCs w:val="14"/>
                <w:lang w:val="en-US"/>
              </w:rPr>
            </w:pPr>
          </w:p>
        </w:tc>
        <w:tc>
          <w:tcPr>
            <w:tcW w:w="1321" w:type="dxa"/>
            <w:tcBorders>
              <w:top w:val="single" w:sz="4" w:space="0" w:color="auto"/>
              <w:left w:val="single" w:sz="4" w:space="0" w:color="auto"/>
              <w:bottom w:val="single" w:sz="4" w:space="0" w:color="auto"/>
              <w:right w:val="single" w:sz="4" w:space="0" w:color="auto"/>
            </w:tcBorders>
            <w:hideMark/>
          </w:tcPr>
          <w:p w14:paraId="65F53440" w14:textId="77777777" w:rsidR="00927D6B" w:rsidRPr="00D33DB5" w:rsidRDefault="00927D6B" w:rsidP="005F5762">
            <w:pPr>
              <w:spacing w:after="120"/>
              <w:rPr>
                <w:bCs/>
                <w:sz w:val="14"/>
                <w:szCs w:val="14"/>
              </w:rPr>
            </w:pPr>
            <w:r w:rsidRPr="00D33DB5">
              <w:rPr>
                <w:bCs/>
                <w:sz w:val="14"/>
                <w:szCs w:val="14"/>
                <w:highlight w:val="green"/>
              </w:rPr>
              <w:t>Main components within the requirements</w:t>
            </w:r>
          </w:p>
        </w:tc>
        <w:tc>
          <w:tcPr>
            <w:tcW w:w="3362" w:type="dxa"/>
            <w:tcBorders>
              <w:top w:val="single" w:sz="4" w:space="0" w:color="auto"/>
              <w:left w:val="single" w:sz="4" w:space="0" w:color="auto"/>
              <w:bottom w:val="single" w:sz="4" w:space="0" w:color="auto"/>
              <w:right w:val="single" w:sz="4" w:space="0" w:color="auto"/>
            </w:tcBorders>
            <w:hideMark/>
          </w:tcPr>
          <w:p w14:paraId="0AE27756" w14:textId="77777777" w:rsidR="00927D6B" w:rsidRPr="00D33DB5" w:rsidRDefault="00927D6B" w:rsidP="005F5762">
            <w:pPr>
              <w:keepLines/>
              <w:tabs>
                <w:tab w:val="center" w:pos="4536"/>
                <w:tab w:val="right" w:pos="9072"/>
              </w:tabs>
              <w:overflowPunct w:val="0"/>
              <w:autoSpaceDE w:val="0"/>
              <w:autoSpaceDN w:val="0"/>
              <w:adjustRightInd w:val="0"/>
              <w:rPr>
                <w:bCs/>
                <w:sz w:val="14"/>
                <w:szCs w:val="14"/>
                <w:highlight w:val="green"/>
                <w:lang w:eastAsia="ko-KR"/>
              </w:rPr>
            </w:pPr>
            <w:r w:rsidRPr="00D33DB5">
              <w:rPr>
                <w:bCs/>
                <w:sz w:val="14"/>
                <w:szCs w:val="14"/>
                <w:highlight w:val="green"/>
                <w:lang w:eastAsia="ko-KR"/>
              </w:rPr>
              <w:t>T</w:t>
            </w:r>
            <w:r w:rsidRPr="00D33DB5">
              <w:rPr>
                <w:bCs/>
                <w:sz w:val="14"/>
                <w:szCs w:val="14"/>
                <w:highlight w:val="green"/>
                <w:vertAlign w:val="subscript"/>
                <w:lang w:eastAsia="ko-KR"/>
              </w:rPr>
              <w:t xml:space="preserve">identify_intra/inter_without_index </w:t>
            </w:r>
            <w:r w:rsidRPr="00D33DB5">
              <w:rPr>
                <w:bCs/>
                <w:sz w:val="14"/>
                <w:szCs w:val="14"/>
                <w:highlight w:val="green"/>
                <w:lang w:eastAsia="ko-KR"/>
              </w:rPr>
              <w:t>= (T</w:t>
            </w:r>
            <w:r w:rsidRPr="00D33DB5">
              <w:rPr>
                <w:bCs/>
                <w:sz w:val="14"/>
                <w:szCs w:val="14"/>
                <w:highlight w:val="green"/>
                <w:vertAlign w:val="subscript"/>
                <w:lang w:eastAsia="ko-KR"/>
              </w:rPr>
              <w:t>PSS/SSS_sync</w:t>
            </w:r>
            <w:r w:rsidRPr="00D33DB5">
              <w:rPr>
                <w:bCs/>
                <w:sz w:val="14"/>
                <w:szCs w:val="14"/>
                <w:highlight w:val="green"/>
                <w:lang w:eastAsia="ko-KR"/>
              </w:rPr>
              <w:t xml:space="preserve"> + T</w:t>
            </w:r>
            <w:r w:rsidRPr="00D33DB5">
              <w:rPr>
                <w:bCs/>
                <w:sz w:val="14"/>
                <w:szCs w:val="14"/>
                <w:highlight w:val="green"/>
                <w:vertAlign w:val="subscript"/>
                <w:lang w:eastAsia="ko-KR"/>
              </w:rPr>
              <w:t xml:space="preserve"> SSB_measurement_period</w:t>
            </w:r>
            <w:r w:rsidRPr="00D33DB5">
              <w:rPr>
                <w:bCs/>
                <w:sz w:val="14"/>
                <w:szCs w:val="14"/>
                <w:highlight w:val="green"/>
                <w:lang w:eastAsia="ko-KR"/>
              </w:rPr>
              <w:t>) ms</w:t>
            </w:r>
          </w:p>
          <w:p w14:paraId="2D08C9ED" w14:textId="77777777" w:rsidR="00927D6B" w:rsidRPr="00D33DB5" w:rsidRDefault="00927D6B" w:rsidP="005F5762">
            <w:pPr>
              <w:spacing w:after="120"/>
              <w:rPr>
                <w:rFonts w:eastAsia="DengXian"/>
                <w:bCs/>
                <w:color w:val="0070C0"/>
                <w:sz w:val="14"/>
                <w:szCs w:val="14"/>
                <w:lang w:val="en-US"/>
              </w:rPr>
            </w:pPr>
            <w:r w:rsidRPr="00D33DB5">
              <w:rPr>
                <w:bCs/>
                <w:sz w:val="14"/>
                <w:szCs w:val="14"/>
                <w:highlight w:val="green"/>
              </w:rPr>
              <w:t>T</w:t>
            </w:r>
            <w:r w:rsidRPr="00D33DB5">
              <w:rPr>
                <w:bCs/>
                <w:sz w:val="14"/>
                <w:szCs w:val="14"/>
                <w:highlight w:val="green"/>
                <w:vertAlign w:val="subscript"/>
              </w:rPr>
              <w:t xml:space="preserve">identify_intra/inter_with_index </w:t>
            </w:r>
            <w:r w:rsidRPr="00D33DB5">
              <w:rPr>
                <w:bCs/>
                <w:sz w:val="14"/>
                <w:szCs w:val="14"/>
                <w:highlight w:val="green"/>
              </w:rPr>
              <w:t>= (T</w:t>
            </w:r>
            <w:r w:rsidRPr="00D33DB5">
              <w:rPr>
                <w:bCs/>
                <w:sz w:val="14"/>
                <w:szCs w:val="14"/>
                <w:highlight w:val="green"/>
                <w:vertAlign w:val="subscript"/>
              </w:rPr>
              <w:t>PSS/SSS_sync</w:t>
            </w:r>
            <w:r w:rsidRPr="00D33DB5">
              <w:rPr>
                <w:bCs/>
                <w:sz w:val="14"/>
                <w:szCs w:val="14"/>
                <w:highlight w:val="green"/>
              </w:rPr>
              <w:t xml:space="preserve"> + T</w:t>
            </w:r>
            <w:r w:rsidRPr="00D33DB5">
              <w:rPr>
                <w:bCs/>
                <w:sz w:val="14"/>
                <w:szCs w:val="14"/>
                <w:highlight w:val="green"/>
                <w:vertAlign w:val="subscript"/>
              </w:rPr>
              <w:t xml:space="preserve"> SSB_measurement_period </w:t>
            </w:r>
            <w:r w:rsidRPr="00D33DB5">
              <w:rPr>
                <w:bCs/>
                <w:sz w:val="14"/>
                <w:szCs w:val="14"/>
                <w:highlight w:val="green"/>
              </w:rPr>
              <w:t>+ T</w:t>
            </w:r>
            <w:r w:rsidRPr="00D33DB5">
              <w:rPr>
                <w:bCs/>
                <w:sz w:val="14"/>
                <w:szCs w:val="14"/>
                <w:highlight w:val="green"/>
                <w:vertAlign w:val="subscript"/>
              </w:rPr>
              <w:t>SSB_time_index</w:t>
            </w:r>
            <w:r w:rsidRPr="00D33DB5">
              <w:rPr>
                <w:bCs/>
                <w:sz w:val="14"/>
                <w:szCs w:val="14"/>
                <w:highlight w:val="green"/>
              </w:rPr>
              <w:t>) ms</w:t>
            </w:r>
          </w:p>
        </w:tc>
        <w:tc>
          <w:tcPr>
            <w:tcW w:w="4252" w:type="dxa"/>
            <w:tcBorders>
              <w:top w:val="single" w:sz="4" w:space="0" w:color="auto"/>
              <w:left w:val="single" w:sz="4" w:space="0" w:color="auto"/>
              <w:bottom w:val="single" w:sz="4" w:space="0" w:color="auto"/>
              <w:right w:val="single" w:sz="4" w:space="0" w:color="auto"/>
            </w:tcBorders>
          </w:tcPr>
          <w:p w14:paraId="45375EF7" w14:textId="77777777" w:rsidR="00927D6B" w:rsidRPr="00D33DB5" w:rsidRDefault="00927D6B" w:rsidP="005F5762">
            <w:pPr>
              <w:spacing w:after="120"/>
              <w:rPr>
                <w:rFonts w:eastAsia="DengXian"/>
                <w:bCs/>
                <w:color w:val="0070C0"/>
                <w:sz w:val="14"/>
                <w:szCs w:val="14"/>
                <w:lang w:val="en-US"/>
              </w:rPr>
            </w:pPr>
          </w:p>
        </w:tc>
      </w:tr>
      <w:tr w:rsidR="00927D6B" w:rsidRPr="00D33DB5" w14:paraId="12910F8B" w14:textId="77777777" w:rsidTr="005F5762">
        <w:tc>
          <w:tcPr>
            <w:tcW w:w="10088" w:type="dxa"/>
            <w:gridSpan w:val="4"/>
            <w:tcBorders>
              <w:top w:val="single" w:sz="4" w:space="0" w:color="auto"/>
              <w:left w:val="single" w:sz="4" w:space="0" w:color="auto"/>
              <w:bottom w:val="single" w:sz="4" w:space="0" w:color="auto"/>
              <w:right w:val="single" w:sz="4" w:space="0" w:color="auto"/>
            </w:tcBorders>
            <w:hideMark/>
          </w:tcPr>
          <w:p w14:paraId="3ED87F1B" w14:textId="77777777" w:rsidR="00927D6B" w:rsidRPr="00D33DB5" w:rsidRDefault="00927D6B" w:rsidP="005F5762">
            <w:pPr>
              <w:spacing w:after="120"/>
              <w:rPr>
                <w:rFonts w:eastAsia="DengXian"/>
                <w:bCs/>
                <w:color w:val="0070C0"/>
                <w:sz w:val="14"/>
                <w:szCs w:val="14"/>
                <w:lang w:val="en-US"/>
              </w:rPr>
            </w:pPr>
            <w:r w:rsidRPr="00D33DB5">
              <w:rPr>
                <w:bCs/>
                <w:sz w:val="18"/>
                <w:szCs w:val="18"/>
                <w:u w:val="single"/>
              </w:rPr>
              <w:t>Sub-issue 2: Common parameters among</w:t>
            </w:r>
            <w:r w:rsidRPr="00D33DB5">
              <w:rPr>
                <w:bCs/>
                <w:sz w:val="14"/>
                <w:szCs w:val="14"/>
              </w:rPr>
              <w:t xml:space="preserve"> {T</w:t>
            </w:r>
            <w:r w:rsidRPr="00D33DB5">
              <w:rPr>
                <w:bCs/>
                <w:sz w:val="14"/>
                <w:szCs w:val="14"/>
                <w:vertAlign w:val="subscript"/>
              </w:rPr>
              <w:t>PSS/SSS</w:t>
            </w:r>
            <w:r w:rsidRPr="00D33DB5">
              <w:rPr>
                <w:bCs/>
                <w:sz w:val="14"/>
                <w:szCs w:val="14"/>
              </w:rPr>
              <w:t xml:space="preserve"> , T</w:t>
            </w:r>
            <w:r w:rsidRPr="00D33DB5">
              <w:rPr>
                <w:bCs/>
                <w:sz w:val="14"/>
                <w:szCs w:val="14"/>
                <w:vertAlign w:val="subscript"/>
              </w:rPr>
              <w:t xml:space="preserve"> SSB_measurement</w:t>
            </w:r>
            <w:r w:rsidRPr="00D33DB5">
              <w:rPr>
                <w:bCs/>
                <w:sz w:val="14"/>
                <w:szCs w:val="14"/>
              </w:rPr>
              <w:t xml:space="preserve"> , T</w:t>
            </w:r>
            <w:r w:rsidRPr="00D33DB5">
              <w:rPr>
                <w:bCs/>
                <w:sz w:val="14"/>
                <w:szCs w:val="14"/>
                <w:vertAlign w:val="subscript"/>
              </w:rPr>
              <w:t>SSB_time_index</w:t>
            </w:r>
            <w:r w:rsidRPr="00D33DB5">
              <w:rPr>
                <w:bCs/>
                <w:sz w:val="14"/>
                <w:szCs w:val="14"/>
              </w:rPr>
              <w:t>}</w:t>
            </w:r>
          </w:p>
        </w:tc>
      </w:tr>
      <w:tr w:rsidR="00927D6B" w:rsidRPr="00D33DB5" w14:paraId="54B6CED1" w14:textId="77777777" w:rsidTr="005F5762">
        <w:tc>
          <w:tcPr>
            <w:tcW w:w="1153" w:type="dxa"/>
            <w:vMerge w:val="restart"/>
            <w:tcBorders>
              <w:top w:val="single" w:sz="4" w:space="0" w:color="auto"/>
              <w:left w:val="single" w:sz="4" w:space="0" w:color="auto"/>
              <w:bottom w:val="single" w:sz="4" w:space="0" w:color="auto"/>
              <w:right w:val="single" w:sz="4" w:space="0" w:color="auto"/>
            </w:tcBorders>
            <w:hideMark/>
          </w:tcPr>
          <w:p w14:paraId="620E0E14" w14:textId="77777777" w:rsidR="00927D6B" w:rsidRPr="00D33DB5" w:rsidRDefault="00927D6B" w:rsidP="005F5762">
            <w:pPr>
              <w:spacing w:after="120"/>
              <w:rPr>
                <w:bCs/>
                <w:sz w:val="14"/>
                <w:szCs w:val="14"/>
              </w:rPr>
            </w:pPr>
            <w:r w:rsidRPr="00D33DB5">
              <w:rPr>
                <w:bCs/>
                <w:sz w:val="14"/>
                <w:szCs w:val="14"/>
                <w:highlight w:val="yellow"/>
              </w:rPr>
              <w:t>Common parameters</w:t>
            </w:r>
            <w:r w:rsidRPr="00D33DB5">
              <w:rPr>
                <w:bCs/>
                <w:sz w:val="14"/>
                <w:szCs w:val="14"/>
              </w:rPr>
              <w:t xml:space="preserve"> among {T</w:t>
            </w:r>
            <w:r w:rsidRPr="00D33DB5">
              <w:rPr>
                <w:bCs/>
                <w:sz w:val="14"/>
                <w:szCs w:val="14"/>
                <w:vertAlign w:val="subscript"/>
              </w:rPr>
              <w:t>PSS/SSS</w:t>
            </w:r>
            <w:r w:rsidRPr="00D33DB5">
              <w:rPr>
                <w:bCs/>
                <w:sz w:val="14"/>
                <w:szCs w:val="14"/>
              </w:rPr>
              <w:t xml:space="preserve"> , T</w:t>
            </w:r>
            <w:r w:rsidRPr="00D33DB5">
              <w:rPr>
                <w:bCs/>
                <w:sz w:val="14"/>
                <w:szCs w:val="14"/>
                <w:vertAlign w:val="subscript"/>
              </w:rPr>
              <w:t xml:space="preserve"> SSB_measurement</w:t>
            </w:r>
            <w:r w:rsidRPr="00D33DB5">
              <w:rPr>
                <w:bCs/>
                <w:sz w:val="14"/>
                <w:szCs w:val="14"/>
              </w:rPr>
              <w:t xml:space="preserve"> , T</w:t>
            </w:r>
            <w:r w:rsidRPr="00D33DB5">
              <w:rPr>
                <w:bCs/>
                <w:sz w:val="14"/>
                <w:szCs w:val="14"/>
                <w:vertAlign w:val="subscript"/>
              </w:rPr>
              <w:t>SSB_time_index</w:t>
            </w:r>
            <w:r w:rsidRPr="00D33DB5">
              <w:rPr>
                <w:bCs/>
                <w:i/>
                <w:iCs/>
                <w:sz w:val="14"/>
                <w:szCs w:val="14"/>
              </w:rPr>
              <w:t>}</w:t>
            </w:r>
          </w:p>
        </w:tc>
        <w:tc>
          <w:tcPr>
            <w:tcW w:w="1321" w:type="dxa"/>
            <w:tcBorders>
              <w:top w:val="single" w:sz="4" w:space="0" w:color="auto"/>
              <w:left w:val="single" w:sz="4" w:space="0" w:color="auto"/>
              <w:bottom w:val="single" w:sz="4" w:space="0" w:color="auto"/>
              <w:right w:val="single" w:sz="4" w:space="0" w:color="auto"/>
            </w:tcBorders>
            <w:hideMark/>
          </w:tcPr>
          <w:p w14:paraId="503EF326" w14:textId="77777777" w:rsidR="00927D6B" w:rsidRPr="00D33DB5" w:rsidRDefault="00927D6B" w:rsidP="005F5762">
            <w:pPr>
              <w:spacing w:after="120"/>
              <w:rPr>
                <w:bCs/>
                <w:sz w:val="14"/>
                <w:szCs w:val="14"/>
              </w:rPr>
            </w:pPr>
            <w:r w:rsidRPr="00D33DB5">
              <w:rPr>
                <w:bCs/>
                <w:sz w:val="14"/>
                <w:szCs w:val="14"/>
              </w:rPr>
              <w:t>FFS: scaling_factor1:</w:t>
            </w:r>
          </w:p>
          <w:p w14:paraId="1A02E980" w14:textId="77777777" w:rsidR="00927D6B" w:rsidRPr="00D33DB5" w:rsidRDefault="00927D6B" w:rsidP="005F5762">
            <w:pPr>
              <w:spacing w:after="120"/>
              <w:rPr>
                <w:bCs/>
                <w:sz w:val="14"/>
                <w:szCs w:val="14"/>
              </w:rPr>
            </w:pPr>
            <w:r w:rsidRPr="00D33DB5">
              <w:rPr>
                <w:bCs/>
                <w:sz w:val="14"/>
                <w:szCs w:val="14"/>
              </w:rPr>
              <w:t>M2 depending on DRX</w:t>
            </w:r>
          </w:p>
        </w:tc>
        <w:tc>
          <w:tcPr>
            <w:tcW w:w="3362" w:type="dxa"/>
            <w:tcBorders>
              <w:top w:val="single" w:sz="4" w:space="0" w:color="auto"/>
              <w:left w:val="single" w:sz="4" w:space="0" w:color="auto"/>
              <w:bottom w:val="single" w:sz="4" w:space="0" w:color="auto"/>
              <w:right w:val="single" w:sz="4" w:space="0" w:color="auto"/>
            </w:tcBorders>
            <w:hideMark/>
          </w:tcPr>
          <w:p w14:paraId="7CC48E2A" w14:textId="77777777" w:rsidR="00927D6B" w:rsidRPr="00D33DB5" w:rsidRDefault="00927D6B" w:rsidP="005F5762">
            <w:pPr>
              <w:spacing w:after="120"/>
              <w:rPr>
                <w:rFonts w:eastAsia="DengXian"/>
                <w:bCs/>
                <w:color w:val="0070C0"/>
                <w:sz w:val="14"/>
                <w:szCs w:val="14"/>
                <w:lang w:val="en-US"/>
              </w:rPr>
            </w:pPr>
            <w:r w:rsidRPr="00D33DB5">
              <w:rPr>
                <w:bCs/>
                <w:sz w:val="14"/>
                <w:szCs w:val="14"/>
              </w:rPr>
              <w:t xml:space="preserve">Option 1: M2=1.5 when DRX cycle </w:t>
            </w:r>
            <w:r w:rsidRPr="00D33DB5">
              <w:rPr>
                <w:rFonts w:hint="eastAsia"/>
                <w:bCs/>
                <w:sz w:val="14"/>
                <w:szCs w:val="14"/>
                <w:lang w:val="en-US"/>
              </w:rPr>
              <w:t>≤</w:t>
            </w:r>
            <w:r w:rsidRPr="00D33DB5">
              <w:rPr>
                <w:bCs/>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1B8EEA14" w14:textId="77777777" w:rsidR="00927D6B" w:rsidRPr="00D33DB5" w:rsidRDefault="00927D6B" w:rsidP="005F5762">
            <w:pPr>
              <w:spacing w:after="120"/>
              <w:rPr>
                <w:rFonts w:eastAsia="DengXian"/>
                <w:bCs/>
                <w:color w:val="0070C0"/>
                <w:sz w:val="14"/>
                <w:szCs w:val="14"/>
              </w:rPr>
            </w:pPr>
          </w:p>
        </w:tc>
      </w:tr>
      <w:tr w:rsidR="00927D6B" w:rsidRPr="00D33DB5" w14:paraId="0370448E"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42901B2"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432AE01" w14:textId="77777777" w:rsidR="00927D6B" w:rsidRPr="00D33DB5" w:rsidRDefault="00927D6B" w:rsidP="005F5762">
            <w:pPr>
              <w:spacing w:after="120"/>
              <w:rPr>
                <w:bCs/>
                <w:sz w:val="14"/>
                <w:szCs w:val="14"/>
              </w:rPr>
            </w:pPr>
            <w:r w:rsidRPr="00D33DB5">
              <w:rPr>
                <w:bCs/>
                <w:sz w:val="14"/>
                <w:szCs w:val="14"/>
              </w:rPr>
              <w:t>FFS: scaling_factor 2:</w:t>
            </w:r>
          </w:p>
          <w:p w14:paraId="174A39E0" w14:textId="77777777" w:rsidR="00927D6B" w:rsidRPr="00D33DB5" w:rsidRDefault="00927D6B" w:rsidP="005F5762">
            <w:pPr>
              <w:spacing w:after="120"/>
              <w:rPr>
                <w:rFonts w:eastAsia="DengXian"/>
                <w:bCs/>
                <w:color w:val="0070C0"/>
                <w:sz w:val="14"/>
                <w:szCs w:val="14"/>
                <w:lang w:val="en-US"/>
              </w:rPr>
            </w:pPr>
            <w:r w:rsidRPr="00D33DB5">
              <w:rPr>
                <w:bCs/>
                <w:sz w:val="14"/>
                <w:szCs w:val="14"/>
              </w:rPr>
              <w:t>Scale factor for SMTC overlapping with measurement gap</w:t>
            </w:r>
          </w:p>
        </w:tc>
        <w:tc>
          <w:tcPr>
            <w:tcW w:w="3362" w:type="dxa"/>
            <w:tcBorders>
              <w:top w:val="single" w:sz="4" w:space="0" w:color="auto"/>
              <w:left w:val="single" w:sz="4" w:space="0" w:color="auto"/>
              <w:bottom w:val="single" w:sz="4" w:space="0" w:color="auto"/>
              <w:right w:val="single" w:sz="4" w:space="0" w:color="auto"/>
            </w:tcBorders>
            <w:hideMark/>
          </w:tcPr>
          <w:p w14:paraId="159B143A" w14:textId="77777777" w:rsidR="00927D6B" w:rsidRPr="00D33DB5" w:rsidRDefault="00927D6B" w:rsidP="005F5762">
            <w:pPr>
              <w:spacing w:after="120"/>
              <w:rPr>
                <w:rFonts w:eastAsia="DengXian"/>
                <w:bCs/>
                <w:color w:val="0070C0"/>
                <w:sz w:val="14"/>
                <w:szCs w:val="14"/>
                <w:lang w:val="en-US"/>
              </w:rPr>
            </w:pPr>
            <w:r w:rsidRPr="00D33DB5">
              <w:rPr>
                <w:bCs/>
                <w:sz w:val="14"/>
                <w:szCs w:val="14"/>
              </w:rPr>
              <w:t xml:space="preserve">Option 1:  </w:t>
            </w:r>
            <w:r w:rsidRPr="00D33DB5">
              <w:rPr>
                <w:rFonts w:eastAsia="DengXian"/>
                <w:bCs/>
                <w:color w:val="0070C0"/>
                <w:sz w:val="14"/>
                <w:szCs w:val="14"/>
              </w:rPr>
              <w:t>Update Kp factors in 9.2.5 or 9.3.9</w:t>
            </w:r>
          </w:p>
        </w:tc>
        <w:tc>
          <w:tcPr>
            <w:tcW w:w="4252" w:type="dxa"/>
            <w:tcBorders>
              <w:top w:val="single" w:sz="4" w:space="0" w:color="auto"/>
              <w:left w:val="single" w:sz="4" w:space="0" w:color="auto"/>
              <w:bottom w:val="single" w:sz="4" w:space="0" w:color="auto"/>
              <w:right w:val="single" w:sz="4" w:space="0" w:color="auto"/>
            </w:tcBorders>
          </w:tcPr>
          <w:p w14:paraId="7963C457" w14:textId="77777777" w:rsidR="00927D6B" w:rsidRPr="00D33DB5" w:rsidRDefault="00927D6B" w:rsidP="005F5762">
            <w:pPr>
              <w:spacing w:after="120"/>
              <w:rPr>
                <w:rFonts w:eastAsia="DengXian"/>
                <w:bCs/>
                <w:color w:val="0070C0"/>
                <w:sz w:val="14"/>
                <w:szCs w:val="14"/>
              </w:rPr>
            </w:pPr>
          </w:p>
        </w:tc>
      </w:tr>
      <w:tr w:rsidR="00927D6B" w:rsidRPr="00D33DB5" w14:paraId="523E1258"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502B450"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53CC016E" w14:textId="77777777" w:rsidR="00927D6B" w:rsidRPr="00D33DB5" w:rsidRDefault="00927D6B" w:rsidP="005F5762">
            <w:pPr>
              <w:spacing w:after="120"/>
              <w:rPr>
                <w:bCs/>
                <w:sz w:val="14"/>
                <w:szCs w:val="14"/>
              </w:rPr>
            </w:pPr>
            <w:r w:rsidRPr="00D33DB5">
              <w:rPr>
                <w:bCs/>
                <w:sz w:val="14"/>
                <w:szCs w:val="14"/>
              </w:rPr>
              <w:t>FFS: scaling_factor 3: K</w:t>
            </w:r>
            <w:r w:rsidRPr="00D33DB5">
              <w:rPr>
                <w:bCs/>
                <w:sz w:val="14"/>
                <w:szCs w:val="14"/>
                <w:vertAlign w:val="subscript"/>
                <w:lang w:val="en-US"/>
              </w:rPr>
              <w:t>layer1_measurement</w:t>
            </w:r>
          </w:p>
          <w:p w14:paraId="545FC4C8" w14:textId="77777777" w:rsidR="00927D6B" w:rsidRPr="00D33DB5" w:rsidRDefault="00927D6B" w:rsidP="005F5762">
            <w:pPr>
              <w:spacing w:after="120"/>
              <w:rPr>
                <w:bCs/>
                <w:sz w:val="14"/>
                <w:szCs w:val="14"/>
              </w:rPr>
            </w:pPr>
            <w:r w:rsidRPr="00D33DB5">
              <w:rPr>
                <w:bCs/>
                <w:sz w:val="14"/>
                <w:szCs w:val="14"/>
              </w:rPr>
              <w:t>Scale factor for L1 measurements RS non-overlapping with measurement gap</w:t>
            </w:r>
          </w:p>
        </w:tc>
        <w:tc>
          <w:tcPr>
            <w:tcW w:w="3362" w:type="dxa"/>
            <w:tcBorders>
              <w:top w:val="single" w:sz="4" w:space="0" w:color="auto"/>
              <w:left w:val="single" w:sz="4" w:space="0" w:color="auto"/>
              <w:bottom w:val="single" w:sz="4" w:space="0" w:color="auto"/>
              <w:right w:val="single" w:sz="4" w:space="0" w:color="auto"/>
            </w:tcBorders>
          </w:tcPr>
          <w:p w14:paraId="790D151A" w14:textId="77777777" w:rsidR="00927D6B" w:rsidRPr="00D33DB5" w:rsidRDefault="00927D6B" w:rsidP="005F5762">
            <w:pPr>
              <w:spacing w:after="120"/>
              <w:rPr>
                <w:rFonts w:eastAsia="DengXian"/>
                <w:bCs/>
                <w:sz w:val="14"/>
                <w:szCs w:val="14"/>
                <w:lang w:val="en-US"/>
              </w:rPr>
            </w:pPr>
          </w:p>
        </w:tc>
        <w:tc>
          <w:tcPr>
            <w:tcW w:w="4252" w:type="dxa"/>
            <w:tcBorders>
              <w:top w:val="single" w:sz="4" w:space="0" w:color="auto"/>
              <w:left w:val="single" w:sz="4" w:space="0" w:color="auto"/>
              <w:bottom w:val="single" w:sz="4" w:space="0" w:color="auto"/>
              <w:right w:val="single" w:sz="4" w:space="0" w:color="auto"/>
            </w:tcBorders>
          </w:tcPr>
          <w:p w14:paraId="05EF8E98" w14:textId="77777777" w:rsidR="00927D6B" w:rsidRPr="00D33DB5" w:rsidRDefault="00927D6B" w:rsidP="005F5762">
            <w:pPr>
              <w:spacing w:after="120"/>
              <w:rPr>
                <w:rFonts w:eastAsia="DengXian"/>
                <w:bCs/>
                <w:color w:val="0070C0"/>
                <w:sz w:val="14"/>
                <w:szCs w:val="14"/>
              </w:rPr>
            </w:pPr>
          </w:p>
        </w:tc>
      </w:tr>
      <w:tr w:rsidR="00927D6B" w:rsidRPr="00D33DB5" w14:paraId="39B5CD07"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32528B7E"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23BE2C3A" w14:textId="77777777" w:rsidR="00927D6B" w:rsidRPr="00D33DB5" w:rsidRDefault="00927D6B" w:rsidP="005F5762">
            <w:pPr>
              <w:spacing w:after="120"/>
              <w:rPr>
                <w:bCs/>
                <w:sz w:val="14"/>
                <w:szCs w:val="14"/>
              </w:rPr>
            </w:pPr>
            <w:r w:rsidRPr="00D33DB5">
              <w:rPr>
                <w:bCs/>
                <w:sz w:val="14"/>
                <w:szCs w:val="14"/>
              </w:rPr>
              <w:t>Option 1: Meas_cycle</w:t>
            </w:r>
          </w:p>
        </w:tc>
        <w:tc>
          <w:tcPr>
            <w:tcW w:w="3362" w:type="dxa"/>
            <w:tcBorders>
              <w:top w:val="single" w:sz="4" w:space="0" w:color="auto"/>
              <w:left w:val="single" w:sz="4" w:space="0" w:color="auto"/>
              <w:bottom w:val="single" w:sz="4" w:space="0" w:color="auto"/>
              <w:right w:val="single" w:sz="4" w:space="0" w:color="auto"/>
            </w:tcBorders>
            <w:hideMark/>
          </w:tcPr>
          <w:p w14:paraId="51B38389" w14:textId="77777777" w:rsidR="00927D6B" w:rsidRPr="00D33DB5" w:rsidRDefault="00927D6B" w:rsidP="005F5762">
            <w:pPr>
              <w:spacing w:after="120"/>
              <w:rPr>
                <w:bCs/>
                <w:sz w:val="14"/>
                <w:szCs w:val="14"/>
              </w:rPr>
            </w:pPr>
            <w:r w:rsidRPr="00D33DB5">
              <w:rPr>
                <w:bCs/>
                <w:sz w:val="14"/>
                <w:szCs w:val="14"/>
              </w:rPr>
              <w:t xml:space="preserve">Option 1: </w:t>
            </w:r>
            <w:r w:rsidRPr="00D33DB5">
              <w:rPr>
                <w:bCs/>
                <w:sz w:val="14"/>
                <w:szCs w:val="14"/>
                <w:highlight w:val="yellow"/>
              </w:rPr>
              <w:t>replace “measCycleSCell” wih Tcycle ( depending on issue 1-1-5)</w:t>
            </w:r>
          </w:p>
          <w:p w14:paraId="6ECA1022"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rPr>
              <w:t>Option 2: Depending on Tcycle definition in issue 1-1-1</w:t>
            </w:r>
          </w:p>
        </w:tc>
        <w:tc>
          <w:tcPr>
            <w:tcW w:w="4252" w:type="dxa"/>
            <w:tcBorders>
              <w:top w:val="single" w:sz="4" w:space="0" w:color="auto"/>
              <w:left w:val="single" w:sz="4" w:space="0" w:color="auto"/>
              <w:bottom w:val="single" w:sz="4" w:space="0" w:color="auto"/>
              <w:right w:val="single" w:sz="4" w:space="0" w:color="auto"/>
            </w:tcBorders>
          </w:tcPr>
          <w:p w14:paraId="58D9E1BC" w14:textId="77777777" w:rsidR="00927D6B" w:rsidRPr="00D33DB5" w:rsidRDefault="00927D6B" w:rsidP="005F5762">
            <w:pPr>
              <w:spacing w:after="120"/>
              <w:rPr>
                <w:rFonts w:eastAsia="DengXian"/>
                <w:bCs/>
                <w:color w:val="0070C0"/>
                <w:sz w:val="14"/>
                <w:szCs w:val="14"/>
              </w:rPr>
            </w:pPr>
          </w:p>
        </w:tc>
      </w:tr>
      <w:tr w:rsidR="00927D6B" w:rsidRPr="00D33DB5" w14:paraId="39019B0D"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E875652"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790733EB" w14:textId="77777777" w:rsidR="00927D6B" w:rsidRPr="00D33DB5" w:rsidRDefault="00927D6B" w:rsidP="005F5762">
            <w:pPr>
              <w:spacing w:after="120"/>
              <w:rPr>
                <w:bCs/>
                <w:sz w:val="14"/>
                <w:szCs w:val="14"/>
              </w:rPr>
            </w:pPr>
            <w:r w:rsidRPr="00D33DB5">
              <w:rPr>
                <w:bCs/>
                <w:sz w:val="14"/>
                <w:szCs w:val="14"/>
              </w:rPr>
              <w:t>CCSFintra/inter</w:t>
            </w:r>
          </w:p>
        </w:tc>
        <w:tc>
          <w:tcPr>
            <w:tcW w:w="3362" w:type="dxa"/>
            <w:tcBorders>
              <w:top w:val="single" w:sz="4" w:space="0" w:color="auto"/>
              <w:left w:val="single" w:sz="4" w:space="0" w:color="auto"/>
              <w:bottom w:val="single" w:sz="4" w:space="0" w:color="auto"/>
              <w:right w:val="single" w:sz="4" w:space="0" w:color="auto"/>
            </w:tcBorders>
          </w:tcPr>
          <w:p w14:paraId="245FBE0D" w14:textId="77777777" w:rsidR="00927D6B" w:rsidRPr="00D33DB5" w:rsidRDefault="00927D6B" w:rsidP="005F5762">
            <w:pPr>
              <w:spacing w:after="120"/>
              <w:rPr>
                <w:rFonts w:eastAsia="DengXian"/>
                <w:bCs/>
                <w:color w:val="0070C0"/>
                <w:sz w:val="14"/>
                <w:szCs w:val="14"/>
              </w:rPr>
            </w:pPr>
            <w:r w:rsidRPr="00D33DB5">
              <w:rPr>
                <w:rFonts w:eastAsia="DengXian"/>
                <w:bCs/>
                <w:sz w:val="14"/>
                <w:szCs w:val="14"/>
                <w:lang w:val="en-US"/>
              </w:rPr>
              <w:t xml:space="preserve">Option 1: </w:t>
            </w:r>
            <w:r w:rsidRPr="00D33DB5">
              <w:rPr>
                <w:rFonts w:eastAsia="DengXian"/>
                <w:bCs/>
                <w:color w:val="0070C0"/>
                <w:sz w:val="14"/>
                <w:szCs w:val="14"/>
              </w:rPr>
              <w:t>Reuse CSSFintra/inter in TS38.133</w:t>
            </w:r>
          </w:p>
          <w:p w14:paraId="080ABFFC" w14:textId="77777777" w:rsidR="00927D6B" w:rsidRPr="00D33DB5" w:rsidRDefault="00927D6B" w:rsidP="005F5762">
            <w:pPr>
              <w:spacing w:after="120"/>
              <w:rPr>
                <w:rFonts w:eastAsia="DengXian"/>
                <w:bCs/>
                <w:color w:val="0070C0"/>
                <w:sz w:val="14"/>
                <w:szCs w:val="14"/>
                <w:lang w:val="en-US"/>
              </w:rPr>
            </w:pPr>
          </w:p>
        </w:tc>
        <w:tc>
          <w:tcPr>
            <w:tcW w:w="4252" w:type="dxa"/>
            <w:tcBorders>
              <w:top w:val="single" w:sz="4" w:space="0" w:color="auto"/>
              <w:left w:val="single" w:sz="4" w:space="0" w:color="auto"/>
              <w:bottom w:val="single" w:sz="4" w:space="0" w:color="auto"/>
              <w:right w:val="single" w:sz="4" w:space="0" w:color="auto"/>
            </w:tcBorders>
          </w:tcPr>
          <w:p w14:paraId="1F73D00F" w14:textId="77777777" w:rsidR="00927D6B" w:rsidRPr="00D33DB5" w:rsidRDefault="00927D6B" w:rsidP="005F5762">
            <w:pPr>
              <w:spacing w:after="120"/>
              <w:rPr>
                <w:rFonts w:eastAsia="DengXian"/>
                <w:bCs/>
                <w:color w:val="0070C0"/>
                <w:sz w:val="14"/>
                <w:szCs w:val="14"/>
              </w:rPr>
            </w:pPr>
          </w:p>
        </w:tc>
      </w:tr>
      <w:tr w:rsidR="00927D6B" w:rsidRPr="00D33DB5" w14:paraId="53AE8F29"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0DA62621"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A1182C0" w14:textId="77777777" w:rsidR="00927D6B" w:rsidRPr="00D33DB5" w:rsidRDefault="00927D6B" w:rsidP="005F5762">
            <w:pPr>
              <w:spacing w:after="120"/>
              <w:rPr>
                <w:bCs/>
                <w:sz w:val="14"/>
                <w:szCs w:val="14"/>
              </w:rPr>
            </w:pPr>
            <w:r w:rsidRPr="00D33DB5">
              <w:rPr>
                <w:bCs/>
                <w:sz w:val="14"/>
                <w:szCs w:val="14"/>
              </w:rPr>
              <w:t>FFS:</w:t>
            </w:r>
          </w:p>
          <w:p w14:paraId="4CD1D385" w14:textId="77777777" w:rsidR="00927D6B" w:rsidRPr="00D33DB5" w:rsidRDefault="00927D6B" w:rsidP="005F5762">
            <w:pPr>
              <w:spacing w:after="120"/>
              <w:rPr>
                <w:bCs/>
                <w:sz w:val="14"/>
                <w:szCs w:val="14"/>
              </w:rPr>
            </w:pPr>
            <w:r w:rsidRPr="00D33DB5">
              <w:rPr>
                <w:bCs/>
                <w:sz w:val="14"/>
                <w:szCs w:val="14"/>
              </w:rPr>
              <w:t>Additional samples for AGC</w:t>
            </w:r>
          </w:p>
        </w:tc>
        <w:tc>
          <w:tcPr>
            <w:tcW w:w="3362" w:type="dxa"/>
            <w:tcBorders>
              <w:top w:val="single" w:sz="4" w:space="0" w:color="auto"/>
              <w:left w:val="single" w:sz="4" w:space="0" w:color="auto"/>
              <w:bottom w:val="single" w:sz="4" w:space="0" w:color="auto"/>
              <w:right w:val="single" w:sz="4" w:space="0" w:color="auto"/>
            </w:tcBorders>
            <w:hideMark/>
          </w:tcPr>
          <w:p w14:paraId="28AC7201" w14:textId="77777777" w:rsidR="00927D6B" w:rsidRPr="00D33DB5" w:rsidRDefault="00927D6B" w:rsidP="005F5762">
            <w:pPr>
              <w:spacing w:after="120"/>
              <w:rPr>
                <w:rFonts w:eastAsia="DengXian"/>
                <w:bCs/>
                <w:sz w:val="14"/>
                <w:szCs w:val="14"/>
                <w:lang w:val="en-US"/>
              </w:rPr>
            </w:pPr>
            <w:r w:rsidRPr="00D33DB5">
              <w:rPr>
                <w:rFonts w:eastAsia="DengXian"/>
                <w:bCs/>
                <w:color w:val="0070C0"/>
                <w:sz w:val="14"/>
                <w:szCs w:val="14"/>
                <w:lang w:val="en-US"/>
              </w:rPr>
              <w:t xml:space="preserve">P1: </w:t>
            </w:r>
            <w:r w:rsidRPr="00D33DB5">
              <w:rPr>
                <w:rFonts w:eastAsia="DengXian"/>
                <w:bCs/>
                <w:sz w:val="14"/>
                <w:szCs w:val="14"/>
                <w:lang w:val="en-US"/>
              </w:rPr>
              <w:t>Needs to include additional AGC in the requirements for PSS/SSS detection because of other sequential procedures.</w:t>
            </w:r>
          </w:p>
          <w:p w14:paraId="7A9E5E49" w14:textId="77777777" w:rsidR="00927D6B" w:rsidRPr="00D33DB5" w:rsidRDefault="00927D6B" w:rsidP="005F5762">
            <w:pPr>
              <w:spacing w:after="120"/>
              <w:rPr>
                <w:rFonts w:eastAsia="DengXian"/>
                <w:bCs/>
                <w:color w:val="0070C0"/>
                <w:sz w:val="14"/>
                <w:szCs w:val="14"/>
                <w:lang w:val="en-US"/>
              </w:rPr>
            </w:pPr>
            <w:r w:rsidRPr="00D33DB5">
              <w:rPr>
                <w:rFonts w:eastAsia="DengXian"/>
                <w:bCs/>
                <w:color w:val="0070C0"/>
                <w:sz w:val="14"/>
                <w:szCs w:val="14"/>
                <w:lang w:val="en-US"/>
              </w:rPr>
              <w:t xml:space="preserve">P2: </w:t>
            </w:r>
            <w:r w:rsidRPr="00D33DB5">
              <w:rPr>
                <w:rFonts w:eastAsia="DengXian"/>
                <w:bCs/>
                <w:sz w:val="14"/>
                <w:szCs w:val="14"/>
                <w:lang w:val="en-US"/>
              </w:rPr>
              <w:t>AGC sample needed for inter-frequency only</w:t>
            </w:r>
          </w:p>
        </w:tc>
        <w:tc>
          <w:tcPr>
            <w:tcW w:w="4252" w:type="dxa"/>
            <w:tcBorders>
              <w:top w:val="single" w:sz="4" w:space="0" w:color="auto"/>
              <w:left w:val="single" w:sz="4" w:space="0" w:color="auto"/>
              <w:bottom w:val="single" w:sz="4" w:space="0" w:color="auto"/>
              <w:right w:val="single" w:sz="4" w:space="0" w:color="auto"/>
            </w:tcBorders>
          </w:tcPr>
          <w:p w14:paraId="28941321" w14:textId="77777777" w:rsidR="00927D6B" w:rsidRPr="00D33DB5" w:rsidRDefault="00927D6B" w:rsidP="005F5762">
            <w:pPr>
              <w:spacing w:after="120"/>
              <w:rPr>
                <w:rFonts w:eastAsia="DengXian"/>
                <w:bCs/>
                <w:color w:val="0070C0"/>
                <w:sz w:val="14"/>
                <w:szCs w:val="14"/>
              </w:rPr>
            </w:pPr>
          </w:p>
        </w:tc>
      </w:tr>
      <w:tr w:rsidR="00927D6B" w:rsidRPr="00D33DB5" w14:paraId="635ECBCD"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6AB6FE3F"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tcPr>
          <w:p w14:paraId="09449560" w14:textId="77777777" w:rsidR="00927D6B" w:rsidRPr="00D33DB5" w:rsidRDefault="00927D6B" w:rsidP="005F5762">
            <w:pPr>
              <w:spacing w:after="120"/>
              <w:rPr>
                <w:bCs/>
                <w:sz w:val="14"/>
                <w:szCs w:val="14"/>
              </w:rPr>
            </w:pPr>
          </w:p>
        </w:tc>
        <w:tc>
          <w:tcPr>
            <w:tcW w:w="3362" w:type="dxa"/>
            <w:tcBorders>
              <w:top w:val="single" w:sz="4" w:space="0" w:color="auto"/>
              <w:left w:val="single" w:sz="4" w:space="0" w:color="auto"/>
              <w:bottom w:val="single" w:sz="4" w:space="0" w:color="auto"/>
              <w:right w:val="single" w:sz="4" w:space="0" w:color="auto"/>
            </w:tcBorders>
          </w:tcPr>
          <w:p w14:paraId="2723393A" w14:textId="77777777" w:rsidR="00927D6B" w:rsidRPr="00D33DB5" w:rsidRDefault="00927D6B" w:rsidP="005F5762">
            <w:pPr>
              <w:spacing w:after="120"/>
              <w:rPr>
                <w:rFonts w:eastAsia="DengXian"/>
                <w:bCs/>
                <w:sz w:val="14"/>
                <w:szCs w:val="14"/>
                <w:lang w:val="en-US"/>
              </w:rPr>
            </w:pPr>
          </w:p>
        </w:tc>
        <w:tc>
          <w:tcPr>
            <w:tcW w:w="4252" w:type="dxa"/>
            <w:tcBorders>
              <w:top w:val="single" w:sz="4" w:space="0" w:color="auto"/>
              <w:left w:val="single" w:sz="4" w:space="0" w:color="auto"/>
              <w:bottom w:val="single" w:sz="4" w:space="0" w:color="auto"/>
              <w:right w:val="single" w:sz="4" w:space="0" w:color="auto"/>
            </w:tcBorders>
          </w:tcPr>
          <w:p w14:paraId="0D572623" w14:textId="77777777" w:rsidR="00927D6B" w:rsidRPr="00D33DB5" w:rsidRDefault="00927D6B" w:rsidP="005F5762">
            <w:pPr>
              <w:spacing w:after="120"/>
              <w:rPr>
                <w:rFonts w:eastAsia="DengXian"/>
                <w:bCs/>
                <w:color w:val="0070C0"/>
                <w:sz w:val="14"/>
                <w:szCs w:val="14"/>
              </w:rPr>
            </w:pPr>
          </w:p>
        </w:tc>
      </w:tr>
      <w:tr w:rsidR="00927D6B" w:rsidRPr="00D33DB5" w14:paraId="6D4EBD66" w14:textId="77777777" w:rsidTr="005F5762">
        <w:tc>
          <w:tcPr>
            <w:tcW w:w="10088" w:type="dxa"/>
            <w:gridSpan w:val="4"/>
            <w:tcBorders>
              <w:top w:val="single" w:sz="4" w:space="0" w:color="auto"/>
              <w:left w:val="single" w:sz="4" w:space="0" w:color="auto"/>
              <w:bottom w:val="single" w:sz="4" w:space="0" w:color="auto"/>
              <w:right w:val="single" w:sz="4" w:space="0" w:color="auto"/>
            </w:tcBorders>
            <w:hideMark/>
          </w:tcPr>
          <w:p w14:paraId="46BD756D" w14:textId="77777777" w:rsidR="00927D6B" w:rsidRPr="00D33DB5" w:rsidRDefault="00927D6B" w:rsidP="005F5762">
            <w:pPr>
              <w:spacing w:after="120"/>
              <w:rPr>
                <w:rFonts w:eastAsia="DengXian"/>
                <w:bCs/>
                <w:color w:val="0070C0"/>
                <w:sz w:val="14"/>
                <w:szCs w:val="14"/>
                <w:u w:val="single"/>
              </w:rPr>
            </w:pPr>
            <w:r w:rsidRPr="00D33DB5">
              <w:rPr>
                <w:bCs/>
                <w:sz w:val="18"/>
                <w:szCs w:val="18"/>
                <w:u w:val="single"/>
              </w:rPr>
              <w:t>Sub-issue 3-1: Time period for PSS/SSS</w:t>
            </w:r>
          </w:p>
        </w:tc>
      </w:tr>
      <w:tr w:rsidR="00927D6B" w:rsidRPr="00D33DB5" w14:paraId="353AA145"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00C4D3FD" w14:textId="77777777" w:rsidR="00927D6B" w:rsidRPr="00D33DB5" w:rsidRDefault="00927D6B" w:rsidP="005F5762">
            <w:pPr>
              <w:spacing w:after="120"/>
              <w:rPr>
                <w:bCs/>
                <w:sz w:val="14"/>
                <w:szCs w:val="14"/>
              </w:rPr>
            </w:pPr>
            <w:r w:rsidRPr="00D33DB5">
              <w:rPr>
                <w:bCs/>
                <w:sz w:val="14"/>
                <w:szCs w:val="14"/>
              </w:rPr>
              <w:t>Time period for PSS/SSS detection for FR1:</w:t>
            </w:r>
          </w:p>
          <w:p w14:paraId="1A0553F9" w14:textId="77777777" w:rsidR="00927D6B" w:rsidRPr="00D33DB5" w:rsidRDefault="00927D6B" w:rsidP="005F5762">
            <w:pPr>
              <w:spacing w:after="120"/>
              <w:rPr>
                <w:bCs/>
                <w:i/>
                <w:iCs/>
                <w:sz w:val="14"/>
                <w:szCs w:val="14"/>
              </w:rPr>
            </w:pPr>
            <w:r w:rsidRPr="00D33DB5">
              <w:rPr>
                <w:bCs/>
                <w:i/>
                <w:iCs/>
                <w:sz w:val="14"/>
                <w:szCs w:val="14"/>
              </w:rPr>
              <w:t>max( [low_bound], ceil( [meas_samples] x [scaling_factor 1]) x [scaling_factor 2]x [meas_cycle] ) x [CSSF]</w:t>
            </w:r>
          </w:p>
          <w:p w14:paraId="597340BD" w14:textId="77777777" w:rsidR="00927D6B" w:rsidRPr="00D33DB5" w:rsidRDefault="00927D6B" w:rsidP="005F5762">
            <w:pPr>
              <w:spacing w:after="120"/>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5876A5D" w14:textId="77777777" w:rsidR="00927D6B" w:rsidRPr="00D33DB5" w:rsidRDefault="00927D6B" w:rsidP="005F5762">
            <w:pPr>
              <w:spacing w:after="120"/>
              <w:rPr>
                <w:rFonts w:eastAsia="DengXian"/>
                <w:bCs/>
                <w:sz w:val="14"/>
                <w:szCs w:val="14"/>
                <w:highlight w:val="green"/>
                <w:lang w:val="en-US"/>
              </w:rPr>
            </w:pPr>
            <w:r w:rsidRPr="00D33DB5">
              <w:rPr>
                <w:rFonts w:eastAsia="DengXian"/>
                <w:bCs/>
                <w:sz w:val="14"/>
                <w:szCs w:val="14"/>
                <w:highlight w:val="green"/>
                <w:lang w:val="en-US"/>
              </w:rPr>
              <w:t>Low bound</w:t>
            </w:r>
          </w:p>
        </w:tc>
        <w:tc>
          <w:tcPr>
            <w:tcW w:w="3362" w:type="dxa"/>
            <w:tcBorders>
              <w:top w:val="single" w:sz="4" w:space="0" w:color="auto"/>
              <w:left w:val="single" w:sz="4" w:space="0" w:color="auto"/>
              <w:bottom w:val="single" w:sz="4" w:space="0" w:color="auto"/>
              <w:right w:val="single" w:sz="4" w:space="0" w:color="auto"/>
            </w:tcBorders>
            <w:hideMark/>
          </w:tcPr>
          <w:p w14:paraId="27084FE6" w14:textId="77777777" w:rsidR="00927D6B" w:rsidRPr="00D33DB5" w:rsidRDefault="00927D6B" w:rsidP="005F5762">
            <w:pPr>
              <w:spacing w:after="120"/>
              <w:rPr>
                <w:rFonts w:eastAsia="DengXian"/>
                <w:bCs/>
                <w:sz w:val="14"/>
                <w:szCs w:val="14"/>
                <w:highlight w:val="green"/>
                <w:lang w:val="en-US"/>
              </w:rPr>
            </w:pPr>
            <w:r w:rsidRPr="00D33DB5">
              <w:rPr>
                <w:rFonts w:eastAsia="DengXian"/>
                <w:bCs/>
                <w:sz w:val="14"/>
                <w:szCs w:val="14"/>
                <w:highlight w:val="green"/>
                <w:lang w:val="en-US"/>
              </w:rPr>
              <w:t>600ms when no DRX or DRX cycle</w:t>
            </w:r>
            <w:r w:rsidRPr="00D33DB5">
              <w:rPr>
                <w:rFonts w:eastAsia="DengXian" w:hint="eastAsia"/>
                <w:bCs/>
                <w:sz w:val="14"/>
                <w:szCs w:val="14"/>
                <w:highlight w:val="green"/>
                <w:lang w:val="en-US"/>
              </w:rPr>
              <w:t>≤</w:t>
            </w:r>
            <w:r w:rsidRPr="00D33DB5">
              <w:rPr>
                <w:rFonts w:eastAsia="DengXian"/>
                <w:bCs/>
                <w:sz w:val="14"/>
                <w:szCs w:val="14"/>
                <w:highlight w:val="green"/>
                <w:lang w:val="en-US"/>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04EDE36E" w14:textId="77777777" w:rsidR="00927D6B" w:rsidRPr="00D33DB5" w:rsidRDefault="00927D6B" w:rsidP="005F5762">
            <w:pPr>
              <w:spacing w:after="120"/>
              <w:rPr>
                <w:rFonts w:eastAsia="DengXian"/>
                <w:bCs/>
                <w:color w:val="0070C0"/>
                <w:sz w:val="14"/>
                <w:szCs w:val="14"/>
              </w:rPr>
            </w:pPr>
          </w:p>
        </w:tc>
      </w:tr>
      <w:tr w:rsidR="00927D6B" w:rsidRPr="00D33DB5" w14:paraId="3DE5A8C5"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25499149" w14:textId="77777777" w:rsidR="00927D6B" w:rsidRPr="00D33DB5" w:rsidRDefault="00927D6B" w:rsidP="005F5762">
            <w:pPr>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1257605C" w14:textId="77777777" w:rsidR="00927D6B" w:rsidRPr="00D33DB5" w:rsidRDefault="00927D6B" w:rsidP="005F5762">
            <w:pPr>
              <w:spacing w:after="120"/>
              <w:rPr>
                <w:rFonts w:eastAsia="DengXian"/>
                <w:bCs/>
                <w:sz w:val="14"/>
                <w:szCs w:val="14"/>
                <w:lang w:val="en-US"/>
              </w:rPr>
            </w:pPr>
            <w:r w:rsidRPr="00D33DB5">
              <w:rPr>
                <w:bCs/>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3D185DCC"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 xml:space="preserve">Option 1: 5 </w:t>
            </w:r>
          </w:p>
          <w:p w14:paraId="6AD333AC"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 xml:space="preserve">Option 2: 5 for intra-f and 8 for inter-f measurement. </w:t>
            </w:r>
          </w:p>
          <w:p w14:paraId="43724226"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Option 3: 8</w:t>
            </w:r>
          </w:p>
        </w:tc>
        <w:tc>
          <w:tcPr>
            <w:tcW w:w="4252" w:type="dxa"/>
            <w:tcBorders>
              <w:top w:val="single" w:sz="4" w:space="0" w:color="auto"/>
              <w:left w:val="single" w:sz="4" w:space="0" w:color="auto"/>
              <w:bottom w:val="single" w:sz="4" w:space="0" w:color="auto"/>
              <w:right w:val="single" w:sz="4" w:space="0" w:color="auto"/>
            </w:tcBorders>
          </w:tcPr>
          <w:p w14:paraId="11607E9B" w14:textId="77777777" w:rsidR="00927D6B" w:rsidRPr="00D33DB5" w:rsidRDefault="00927D6B" w:rsidP="005F5762">
            <w:pPr>
              <w:spacing w:after="120"/>
              <w:rPr>
                <w:rFonts w:eastAsia="DengXian"/>
                <w:bCs/>
                <w:color w:val="0070C0"/>
                <w:sz w:val="14"/>
                <w:szCs w:val="14"/>
              </w:rPr>
            </w:pPr>
          </w:p>
        </w:tc>
      </w:tr>
      <w:tr w:rsidR="00927D6B" w:rsidRPr="00D33DB5" w14:paraId="4BC58811"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2E886AB4" w14:textId="77777777" w:rsidR="00927D6B" w:rsidRPr="00D33DB5" w:rsidRDefault="00927D6B" w:rsidP="005F5762">
            <w:pPr>
              <w:spacing w:after="120"/>
              <w:rPr>
                <w:bCs/>
                <w:sz w:val="14"/>
                <w:szCs w:val="14"/>
              </w:rPr>
            </w:pPr>
            <w:r w:rsidRPr="00D33DB5">
              <w:rPr>
                <w:bCs/>
                <w:sz w:val="14"/>
                <w:szCs w:val="14"/>
              </w:rPr>
              <w:t>Time period for PSS/SSS detection for FR2:</w:t>
            </w:r>
          </w:p>
          <w:p w14:paraId="42724CC3" w14:textId="77777777" w:rsidR="00927D6B" w:rsidRPr="00D33DB5" w:rsidRDefault="00927D6B" w:rsidP="005F5762">
            <w:pPr>
              <w:spacing w:after="120"/>
              <w:rPr>
                <w:bCs/>
                <w:i/>
                <w:iCs/>
                <w:sz w:val="14"/>
                <w:szCs w:val="14"/>
              </w:rPr>
            </w:pPr>
            <w:r w:rsidRPr="00D33DB5">
              <w:rPr>
                <w:bCs/>
                <w:i/>
                <w:iCs/>
                <w:sz w:val="14"/>
                <w:szCs w:val="14"/>
              </w:rPr>
              <w:t>max( [low_bound], ceil( [meas_samples] x [scaling_factor 1]x [scaling_factor 2] x [scaling_factor 3])) x [meas_cycle] ) x [CSSF]</w:t>
            </w:r>
          </w:p>
          <w:p w14:paraId="35F7B8B8" w14:textId="77777777" w:rsidR="00927D6B" w:rsidRPr="00D33DB5" w:rsidRDefault="00927D6B" w:rsidP="005F5762">
            <w:pPr>
              <w:spacing w:after="120"/>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7B76498D" w14:textId="77777777" w:rsidR="00927D6B" w:rsidRPr="00D33DB5" w:rsidRDefault="00927D6B" w:rsidP="005F5762">
            <w:pPr>
              <w:spacing w:after="120"/>
              <w:rPr>
                <w:bCs/>
                <w:sz w:val="14"/>
                <w:szCs w:val="14"/>
                <w:highlight w:val="green"/>
              </w:rPr>
            </w:pPr>
            <w:r w:rsidRPr="00D33DB5">
              <w:rPr>
                <w:rFonts w:eastAsia="DengXian"/>
                <w:bCs/>
                <w:sz w:val="14"/>
                <w:szCs w:val="14"/>
                <w:highlight w:val="green"/>
                <w:lang w:val="en-US"/>
              </w:rPr>
              <w:t>Low bound</w:t>
            </w:r>
          </w:p>
        </w:tc>
        <w:tc>
          <w:tcPr>
            <w:tcW w:w="3362" w:type="dxa"/>
            <w:tcBorders>
              <w:top w:val="single" w:sz="4" w:space="0" w:color="auto"/>
              <w:left w:val="single" w:sz="4" w:space="0" w:color="auto"/>
              <w:bottom w:val="single" w:sz="4" w:space="0" w:color="auto"/>
              <w:right w:val="single" w:sz="4" w:space="0" w:color="auto"/>
            </w:tcBorders>
            <w:hideMark/>
          </w:tcPr>
          <w:p w14:paraId="03F096D8" w14:textId="77777777" w:rsidR="00927D6B" w:rsidRPr="00D33DB5" w:rsidRDefault="00927D6B" w:rsidP="005F5762">
            <w:pPr>
              <w:spacing w:after="120"/>
              <w:rPr>
                <w:rFonts w:eastAsia="DengXian"/>
                <w:bCs/>
                <w:sz w:val="14"/>
                <w:szCs w:val="14"/>
                <w:highlight w:val="green"/>
                <w:lang w:val="en-US"/>
              </w:rPr>
            </w:pPr>
            <w:r w:rsidRPr="00D33DB5">
              <w:rPr>
                <w:rFonts w:eastAsia="DengXian"/>
                <w:bCs/>
                <w:sz w:val="14"/>
                <w:szCs w:val="14"/>
                <w:highlight w:val="green"/>
                <w:lang w:val="en-US"/>
              </w:rPr>
              <w:t xml:space="preserve">600ms when no DRX or </w:t>
            </w:r>
            <w:r w:rsidRPr="00D33DB5">
              <w:rPr>
                <w:bCs/>
                <w:sz w:val="14"/>
                <w:szCs w:val="14"/>
                <w:highlight w:val="green"/>
              </w:rPr>
              <w:t>DRX cycle</w:t>
            </w:r>
            <w:r w:rsidRPr="00D33DB5">
              <w:rPr>
                <w:rFonts w:hint="eastAsia"/>
                <w:bCs/>
                <w:sz w:val="14"/>
                <w:szCs w:val="14"/>
                <w:highlight w:val="green"/>
                <w:lang w:val="en-US"/>
              </w:rPr>
              <w:t>≤</w:t>
            </w:r>
            <w:r w:rsidRPr="00D33DB5">
              <w:rPr>
                <w:bCs/>
                <w:sz w:val="14"/>
                <w:szCs w:val="14"/>
                <w:highlight w:val="green"/>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3FD7903F" w14:textId="77777777" w:rsidR="00927D6B" w:rsidRPr="00D33DB5" w:rsidRDefault="00927D6B" w:rsidP="005F5762">
            <w:pPr>
              <w:spacing w:after="120"/>
              <w:rPr>
                <w:rFonts w:eastAsia="DengXian"/>
                <w:bCs/>
                <w:color w:val="0070C0"/>
                <w:sz w:val="14"/>
                <w:szCs w:val="14"/>
              </w:rPr>
            </w:pPr>
          </w:p>
        </w:tc>
      </w:tr>
      <w:tr w:rsidR="00927D6B" w:rsidRPr="00D33DB5" w14:paraId="19E1B780"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7401E371"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077F5C24" w14:textId="77777777" w:rsidR="00927D6B" w:rsidRPr="00D33DB5" w:rsidRDefault="00927D6B" w:rsidP="005F5762">
            <w:pPr>
              <w:spacing w:after="120"/>
              <w:rPr>
                <w:rFonts w:eastAsia="DengXian"/>
                <w:bCs/>
                <w:sz w:val="14"/>
                <w:szCs w:val="14"/>
                <w:lang w:val="en-US"/>
              </w:rPr>
            </w:pPr>
            <w:r w:rsidRPr="00D33DB5">
              <w:rPr>
                <w:bCs/>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3BFE8EBF"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 xml:space="preserve">Option 1: </w:t>
            </w:r>
            <w:r w:rsidRPr="00D33DB5">
              <w:rPr>
                <w:rFonts w:cs="Arial"/>
                <w:bCs/>
                <w:sz w:val="16"/>
                <w:szCs w:val="16"/>
              </w:rPr>
              <w:t>M</w:t>
            </w:r>
            <w:r w:rsidRPr="00D33DB5">
              <w:rPr>
                <w:rFonts w:cs="Arial"/>
                <w:bCs/>
                <w:sz w:val="16"/>
                <w:szCs w:val="16"/>
                <w:vertAlign w:val="subscript"/>
              </w:rPr>
              <w:t>pss/sss_sync_w/o_gaps</w:t>
            </w:r>
            <w:r w:rsidRPr="00D33DB5">
              <w:rPr>
                <w:rFonts w:eastAsia="DengXian"/>
                <w:bCs/>
                <w:sz w:val="14"/>
                <w:szCs w:val="14"/>
                <w:lang w:val="en-US"/>
              </w:rPr>
              <w:t xml:space="preserve">O defined in TS38.133 9.2.5. or </w:t>
            </w:r>
            <w:r w:rsidRPr="00D33DB5">
              <w:rPr>
                <w:bCs/>
                <w:sz w:val="16"/>
                <w:szCs w:val="16"/>
              </w:rPr>
              <w:t>M</w:t>
            </w:r>
            <w:r w:rsidRPr="00D33DB5">
              <w:rPr>
                <w:bCs/>
                <w:sz w:val="16"/>
                <w:szCs w:val="16"/>
                <w:vertAlign w:val="subscript"/>
              </w:rPr>
              <w:t xml:space="preserve">pss/sss_sync_inter </w:t>
            </w:r>
            <w:r w:rsidRPr="00D33DB5">
              <w:rPr>
                <w:bCs/>
                <w:sz w:val="22"/>
                <w:szCs w:val="22"/>
                <w:vertAlign w:val="subscript"/>
              </w:rPr>
              <w:t xml:space="preserve">defined </w:t>
            </w:r>
            <w:r w:rsidRPr="00D33DB5">
              <w:rPr>
                <w:rFonts w:eastAsia="DengXian"/>
                <w:bCs/>
                <w:sz w:val="16"/>
                <w:szCs w:val="16"/>
                <w:lang w:val="en-US"/>
              </w:rPr>
              <w:t>in TS38.133 9.3.9</w:t>
            </w:r>
          </w:p>
        </w:tc>
        <w:tc>
          <w:tcPr>
            <w:tcW w:w="4252" w:type="dxa"/>
            <w:tcBorders>
              <w:top w:val="single" w:sz="4" w:space="0" w:color="auto"/>
              <w:left w:val="single" w:sz="4" w:space="0" w:color="auto"/>
              <w:bottom w:val="single" w:sz="4" w:space="0" w:color="auto"/>
              <w:right w:val="single" w:sz="4" w:space="0" w:color="auto"/>
            </w:tcBorders>
          </w:tcPr>
          <w:p w14:paraId="2FB6FBAC" w14:textId="77777777" w:rsidR="00927D6B" w:rsidRPr="00D33DB5" w:rsidRDefault="00927D6B" w:rsidP="005F5762">
            <w:pPr>
              <w:spacing w:after="120"/>
              <w:rPr>
                <w:rFonts w:eastAsia="DengXian"/>
                <w:bCs/>
                <w:color w:val="0070C0"/>
                <w:sz w:val="14"/>
                <w:szCs w:val="14"/>
              </w:rPr>
            </w:pPr>
          </w:p>
        </w:tc>
      </w:tr>
      <w:tr w:rsidR="00927D6B" w:rsidRPr="00D33DB5" w14:paraId="30A612D0" w14:textId="77777777" w:rsidTr="005F5762">
        <w:tc>
          <w:tcPr>
            <w:tcW w:w="10088" w:type="dxa"/>
            <w:gridSpan w:val="4"/>
            <w:tcBorders>
              <w:top w:val="single" w:sz="4" w:space="0" w:color="auto"/>
              <w:left w:val="single" w:sz="4" w:space="0" w:color="auto"/>
              <w:bottom w:val="single" w:sz="4" w:space="0" w:color="auto"/>
              <w:right w:val="single" w:sz="4" w:space="0" w:color="auto"/>
            </w:tcBorders>
            <w:hideMark/>
          </w:tcPr>
          <w:p w14:paraId="03495DF4" w14:textId="77777777" w:rsidR="00927D6B" w:rsidRPr="00D33DB5" w:rsidRDefault="00927D6B" w:rsidP="005F5762">
            <w:pPr>
              <w:spacing w:after="120"/>
              <w:rPr>
                <w:rFonts w:eastAsia="DengXian"/>
                <w:bCs/>
                <w:color w:val="0070C0"/>
                <w:sz w:val="14"/>
                <w:szCs w:val="14"/>
              </w:rPr>
            </w:pPr>
            <w:r w:rsidRPr="00D33DB5">
              <w:rPr>
                <w:bCs/>
                <w:sz w:val="18"/>
                <w:szCs w:val="18"/>
                <w:u w:val="single"/>
              </w:rPr>
              <w:t>Sub-issue 3-2: Measurement period</w:t>
            </w:r>
          </w:p>
        </w:tc>
      </w:tr>
      <w:tr w:rsidR="00927D6B" w:rsidRPr="00D33DB5" w14:paraId="286EFC59"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6E2C7FBE" w14:textId="77777777" w:rsidR="00927D6B" w:rsidRPr="00D33DB5" w:rsidRDefault="00927D6B" w:rsidP="005F5762">
            <w:pPr>
              <w:spacing w:after="120"/>
              <w:rPr>
                <w:bCs/>
                <w:sz w:val="14"/>
                <w:szCs w:val="14"/>
              </w:rPr>
            </w:pPr>
            <w:r w:rsidRPr="00D33DB5">
              <w:rPr>
                <w:bCs/>
                <w:sz w:val="14"/>
                <w:szCs w:val="14"/>
              </w:rPr>
              <w:t xml:space="preserve">Measurement period for FR1: </w:t>
            </w:r>
          </w:p>
          <w:p w14:paraId="3C2D861F" w14:textId="77777777" w:rsidR="00927D6B" w:rsidRPr="00D33DB5" w:rsidRDefault="00927D6B" w:rsidP="005F5762">
            <w:pPr>
              <w:spacing w:after="120"/>
              <w:rPr>
                <w:bCs/>
                <w:i/>
                <w:iCs/>
                <w:sz w:val="14"/>
                <w:szCs w:val="14"/>
              </w:rPr>
            </w:pPr>
            <w:r w:rsidRPr="00D33DB5">
              <w:rPr>
                <w:bCs/>
                <w:i/>
                <w:iCs/>
                <w:sz w:val="14"/>
                <w:szCs w:val="14"/>
              </w:rPr>
              <w:t>max( [low_bound], ceil( [meas_samples] x [scaling_factor 1]) x [scaling_factor 2]x [meas_cycle] ) x [CSSF]</w:t>
            </w:r>
          </w:p>
          <w:p w14:paraId="397F34E5" w14:textId="77777777" w:rsidR="00927D6B" w:rsidRPr="00D33DB5" w:rsidRDefault="00927D6B" w:rsidP="005F5762">
            <w:pPr>
              <w:spacing w:after="120"/>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601D02AA"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53FC2CEA" w14:textId="77777777" w:rsidR="00927D6B" w:rsidRPr="00D33DB5" w:rsidRDefault="00927D6B" w:rsidP="005F5762">
            <w:pPr>
              <w:spacing w:after="120"/>
              <w:rPr>
                <w:bCs/>
                <w:sz w:val="14"/>
                <w:szCs w:val="14"/>
              </w:rPr>
            </w:pPr>
            <w:r w:rsidRPr="00D33DB5">
              <w:rPr>
                <w:rFonts w:eastAsia="DengXian"/>
                <w:bCs/>
                <w:sz w:val="14"/>
                <w:szCs w:val="14"/>
                <w:lang w:val="en-US"/>
              </w:rPr>
              <w:t xml:space="preserve">Option 1: 200ms when no DRX or </w:t>
            </w:r>
            <w:r w:rsidRPr="00D33DB5">
              <w:rPr>
                <w:bCs/>
                <w:sz w:val="14"/>
                <w:szCs w:val="14"/>
              </w:rPr>
              <w:t>DRX cycle</w:t>
            </w:r>
            <w:r w:rsidRPr="00D33DB5">
              <w:rPr>
                <w:rFonts w:hint="eastAsia"/>
                <w:bCs/>
                <w:sz w:val="14"/>
                <w:szCs w:val="14"/>
                <w:lang w:val="en-US"/>
              </w:rPr>
              <w:t>≤</w:t>
            </w:r>
            <w:r w:rsidRPr="00D33DB5">
              <w:rPr>
                <w:bCs/>
                <w:sz w:val="14"/>
                <w:szCs w:val="14"/>
              </w:rPr>
              <w:t xml:space="preserve"> 320ms</w:t>
            </w:r>
          </w:p>
          <w:p w14:paraId="0C540233" w14:textId="77777777" w:rsidR="00927D6B" w:rsidRPr="00D33DB5" w:rsidRDefault="00927D6B" w:rsidP="005F5762">
            <w:pPr>
              <w:spacing w:after="120"/>
              <w:rPr>
                <w:rFonts w:eastAsia="DengXian"/>
                <w:bCs/>
                <w:sz w:val="14"/>
                <w:szCs w:val="14"/>
                <w:lang w:val="en-US"/>
              </w:rPr>
            </w:pPr>
            <w:r w:rsidRPr="00D33DB5">
              <w:rPr>
                <w:bCs/>
                <w:sz w:val="14"/>
                <w:szCs w:val="14"/>
              </w:rPr>
              <w:t>Option 2: 400ms when</w:t>
            </w:r>
            <w:r w:rsidRPr="00D33DB5">
              <w:rPr>
                <w:rFonts w:eastAsia="DengXian"/>
                <w:bCs/>
                <w:sz w:val="14"/>
                <w:szCs w:val="14"/>
                <w:lang w:val="en-US"/>
              </w:rPr>
              <w:t xml:space="preserve"> no DRX or </w:t>
            </w:r>
            <w:r w:rsidRPr="00D33DB5">
              <w:rPr>
                <w:bCs/>
                <w:sz w:val="14"/>
                <w:szCs w:val="14"/>
              </w:rPr>
              <w:t>DRX cycle</w:t>
            </w:r>
            <w:r w:rsidRPr="00D33DB5">
              <w:rPr>
                <w:rFonts w:hint="eastAsia"/>
                <w:bCs/>
                <w:sz w:val="14"/>
                <w:szCs w:val="14"/>
                <w:lang w:val="en-US"/>
              </w:rPr>
              <w:t>≤</w:t>
            </w:r>
            <w:r w:rsidRPr="00D33DB5">
              <w:rPr>
                <w:bCs/>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0DE5154E" w14:textId="77777777" w:rsidR="00927D6B" w:rsidRPr="00D33DB5" w:rsidRDefault="00927D6B" w:rsidP="005F5762">
            <w:pPr>
              <w:spacing w:after="120"/>
              <w:rPr>
                <w:rFonts w:eastAsia="DengXian"/>
                <w:bCs/>
                <w:color w:val="0070C0"/>
                <w:sz w:val="14"/>
                <w:szCs w:val="14"/>
              </w:rPr>
            </w:pPr>
          </w:p>
        </w:tc>
      </w:tr>
      <w:tr w:rsidR="00927D6B" w:rsidRPr="00D33DB5" w14:paraId="73E8A123"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44D39FD9" w14:textId="77777777" w:rsidR="00927D6B" w:rsidRPr="00D33DB5" w:rsidRDefault="00927D6B" w:rsidP="005F5762">
            <w:pPr>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05A8268C" w14:textId="77777777" w:rsidR="00927D6B" w:rsidRPr="00D33DB5" w:rsidRDefault="00927D6B" w:rsidP="005F5762">
            <w:pPr>
              <w:spacing w:after="120"/>
              <w:rPr>
                <w:rFonts w:eastAsia="DengXian"/>
                <w:bCs/>
                <w:color w:val="0070C0"/>
                <w:sz w:val="14"/>
                <w:szCs w:val="14"/>
                <w:lang w:val="en-US"/>
              </w:rPr>
            </w:pPr>
            <w:r w:rsidRPr="00D33DB5">
              <w:rPr>
                <w:bCs/>
                <w:sz w:val="14"/>
                <w:szCs w:val="14"/>
              </w:rPr>
              <w:t>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1EDB6CC1" w14:textId="77777777" w:rsidR="00927D6B" w:rsidRPr="00D33DB5" w:rsidRDefault="00927D6B" w:rsidP="005F5762">
            <w:pPr>
              <w:spacing w:after="120"/>
              <w:rPr>
                <w:rFonts w:eastAsia="DengXian"/>
                <w:bCs/>
                <w:color w:val="0070C0"/>
                <w:sz w:val="14"/>
                <w:szCs w:val="14"/>
                <w:lang w:val="en-US"/>
              </w:rPr>
            </w:pPr>
            <w:r w:rsidRPr="00D33DB5">
              <w:rPr>
                <w:rFonts w:eastAsia="DengXian"/>
                <w:bCs/>
                <w:sz w:val="14"/>
                <w:szCs w:val="14"/>
                <w:lang w:val="en-US"/>
              </w:rPr>
              <w:t>Option 1: 5</w:t>
            </w:r>
          </w:p>
        </w:tc>
        <w:tc>
          <w:tcPr>
            <w:tcW w:w="4252" w:type="dxa"/>
            <w:tcBorders>
              <w:top w:val="single" w:sz="4" w:space="0" w:color="auto"/>
              <w:left w:val="single" w:sz="4" w:space="0" w:color="auto"/>
              <w:bottom w:val="single" w:sz="4" w:space="0" w:color="auto"/>
              <w:right w:val="single" w:sz="4" w:space="0" w:color="auto"/>
            </w:tcBorders>
          </w:tcPr>
          <w:p w14:paraId="62E7DBD0" w14:textId="77777777" w:rsidR="00927D6B" w:rsidRPr="00D33DB5" w:rsidRDefault="00927D6B" w:rsidP="005F5762">
            <w:pPr>
              <w:spacing w:after="120"/>
              <w:rPr>
                <w:rFonts w:eastAsia="DengXian"/>
                <w:bCs/>
                <w:color w:val="0070C0"/>
                <w:sz w:val="14"/>
                <w:szCs w:val="14"/>
              </w:rPr>
            </w:pPr>
          </w:p>
        </w:tc>
      </w:tr>
      <w:tr w:rsidR="00927D6B" w:rsidRPr="00D33DB5" w14:paraId="5F67D08F"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3E7AAF1B" w14:textId="77777777" w:rsidR="00927D6B" w:rsidRPr="00D33DB5" w:rsidRDefault="00927D6B" w:rsidP="005F5762">
            <w:pPr>
              <w:spacing w:after="120"/>
              <w:rPr>
                <w:bCs/>
                <w:i/>
                <w:iCs/>
                <w:sz w:val="14"/>
                <w:szCs w:val="14"/>
              </w:rPr>
            </w:pPr>
            <w:r w:rsidRPr="00D33DB5">
              <w:rPr>
                <w:bCs/>
                <w:sz w:val="14"/>
                <w:szCs w:val="14"/>
              </w:rPr>
              <w:lastRenderedPageBreak/>
              <w:t xml:space="preserve">Measurement period for FR2: </w:t>
            </w:r>
            <w:r w:rsidRPr="00D33DB5">
              <w:rPr>
                <w:bCs/>
                <w:i/>
                <w:iCs/>
                <w:sz w:val="14"/>
                <w:szCs w:val="14"/>
              </w:rPr>
              <w:t>max( [low_bound], ceil( [meas_samples] x [scaling_factor 1]x [scaling_factor 2] x [scaling_factor 3])) x [meas_cycle] ) x [CSSF]</w:t>
            </w:r>
          </w:p>
          <w:p w14:paraId="039C6E29" w14:textId="77777777" w:rsidR="00927D6B" w:rsidRPr="00D33DB5" w:rsidRDefault="00927D6B" w:rsidP="005F5762">
            <w:pPr>
              <w:spacing w:after="120"/>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233ADC16" w14:textId="77777777" w:rsidR="00927D6B" w:rsidRPr="00D33DB5" w:rsidRDefault="00927D6B" w:rsidP="005F5762">
            <w:pPr>
              <w:spacing w:after="120"/>
              <w:rPr>
                <w:bCs/>
                <w:sz w:val="14"/>
                <w:szCs w:val="14"/>
              </w:rPr>
            </w:pPr>
            <w:r w:rsidRPr="00D33DB5">
              <w:rPr>
                <w:rFonts w:eastAsia="DengXian"/>
                <w:bCs/>
                <w:sz w:val="14"/>
                <w:szCs w:val="14"/>
                <w:lang w:val="en-US"/>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2419EC85"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 xml:space="preserve">Option 1: 400ms when no DRX or </w:t>
            </w:r>
            <w:r w:rsidRPr="00D33DB5">
              <w:rPr>
                <w:bCs/>
                <w:sz w:val="14"/>
                <w:szCs w:val="14"/>
              </w:rPr>
              <w:t>DRX cycle</w:t>
            </w:r>
            <w:r w:rsidRPr="00D33DB5">
              <w:rPr>
                <w:rFonts w:hint="eastAsia"/>
                <w:bCs/>
                <w:sz w:val="14"/>
                <w:szCs w:val="14"/>
                <w:lang w:val="en-US"/>
              </w:rPr>
              <w:t>≤</w:t>
            </w:r>
            <w:r w:rsidRPr="00D33DB5">
              <w:rPr>
                <w:bCs/>
                <w:sz w:val="14"/>
                <w:szCs w:val="14"/>
              </w:rPr>
              <w:t xml:space="preserve"> 320ms</w:t>
            </w:r>
          </w:p>
        </w:tc>
        <w:tc>
          <w:tcPr>
            <w:tcW w:w="4252" w:type="dxa"/>
            <w:tcBorders>
              <w:top w:val="single" w:sz="4" w:space="0" w:color="auto"/>
              <w:left w:val="single" w:sz="4" w:space="0" w:color="auto"/>
              <w:bottom w:val="single" w:sz="4" w:space="0" w:color="auto"/>
              <w:right w:val="single" w:sz="4" w:space="0" w:color="auto"/>
            </w:tcBorders>
          </w:tcPr>
          <w:p w14:paraId="11936A75" w14:textId="77777777" w:rsidR="00927D6B" w:rsidRPr="00D33DB5" w:rsidRDefault="00927D6B" w:rsidP="005F5762">
            <w:pPr>
              <w:spacing w:after="120"/>
              <w:rPr>
                <w:rFonts w:eastAsia="DengXian"/>
                <w:bCs/>
                <w:color w:val="0070C0"/>
                <w:sz w:val="14"/>
                <w:szCs w:val="14"/>
              </w:rPr>
            </w:pPr>
          </w:p>
        </w:tc>
      </w:tr>
      <w:tr w:rsidR="00927D6B" w:rsidRPr="00D33DB5" w14:paraId="5E95FB2C"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2CB8F7C9"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4F069AD5" w14:textId="77777777" w:rsidR="00927D6B" w:rsidRPr="00D33DB5" w:rsidRDefault="00927D6B" w:rsidP="005F5762">
            <w:pPr>
              <w:spacing w:after="120"/>
              <w:rPr>
                <w:rFonts w:eastAsia="DengXian"/>
                <w:bCs/>
                <w:color w:val="0070C0"/>
                <w:sz w:val="14"/>
                <w:szCs w:val="14"/>
                <w:lang w:val="en-US"/>
              </w:rPr>
            </w:pPr>
            <w:r w:rsidRPr="00D33DB5">
              <w:rPr>
                <w:bCs/>
                <w:sz w:val="14"/>
                <w:szCs w:val="14"/>
              </w:rPr>
              <w:t>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4B6EBBCA" w14:textId="77777777" w:rsidR="00927D6B" w:rsidRPr="00D33DB5" w:rsidRDefault="00927D6B" w:rsidP="005F5762">
            <w:pPr>
              <w:spacing w:after="120"/>
              <w:rPr>
                <w:rFonts w:eastAsia="DengXian"/>
                <w:bCs/>
                <w:color w:val="0070C0"/>
                <w:sz w:val="14"/>
                <w:szCs w:val="14"/>
                <w:lang w:val="en-US"/>
              </w:rPr>
            </w:pPr>
            <w:r w:rsidRPr="00D33DB5">
              <w:rPr>
                <w:rFonts w:eastAsia="DengXian"/>
                <w:bCs/>
                <w:sz w:val="14"/>
                <w:szCs w:val="14"/>
                <w:lang w:val="en-US"/>
              </w:rPr>
              <w:t xml:space="preserve">Option 1: </w:t>
            </w:r>
            <w:r w:rsidRPr="00D33DB5">
              <w:rPr>
                <w:bCs/>
                <w:sz w:val="16"/>
                <w:szCs w:val="16"/>
              </w:rPr>
              <w:t>M</w:t>
            </w:r>
            <w:r w:rsidRPr="00D33DB5">
              <w:rPr>
                <w:bCs/>
                <w:sz w:val="16"/>
                <w:szCs w:val="16"/>
                <w:vertAlign w:val="subscript"/>
              </w:rPr>
              <w:t>meas_period_w/o_</w:t>
            </w:r>
            <w:proofErr w:type="gramStart"/>
            <w:r w:rsidRPr="00D33DB5">
              <w:rPr>
                <w:bCs/>
                <w:sz w:val="16"/>
                <w:szCs w:val="16"/>
                <w:vertAlign w:val="subscript"/>
              </w:rPr>
              <w:t>gaps</w:t>
            </w:r>
            <w:r w:rsidRPr="00D33DB5">
              <w:rPr>
                <w:rFonts w:cs="Arial"/>
                <w:bCs/>
                <w:sz w:val="12"/>
                <w:szCs w:val="12"/>
                <w:vertAlign w:val="subscript"/>
              </w:rPr>
              <w:t xml:space="preserve"> </w:t>
            </w:r>
            <w:r w:rsidRPr="00D33DB5">
              <w:rPr>
                <w:rFonts w:eastAsia="DengXian"/>
                <w:bCs/>
                <w:sz w:val="10"/>
                <w:szCs w:val="10"/>
                <w:lang w:val="en-US"/>
              </w:rPr>
              <w:t xml:space="preserve"> </w:t>
            </w:r>
            <w:r w:rsidRPr="00D33DB5">
              <w:rPr>
                <w:rFonts w:eastAsia="DengXian"/>
                <w:bCs/>
                <w:sz w:val="14"/>
                <w:szCs w:val="14"/>
                <w:lang w:val="en-US"/>
              </w:rPr>
              <w:t>defined</w:t>
            </w:r>
            <w:proofErr w:type="gramEnd"/>
            <w:r w:rsidRPr="00D33DB5">
              <w:rPr>
                <w:rFonts w:eastAsia="DengXian"/>
                <w:bCs/>
                <w:sz w:val="14"/>
                <w:szCs w:val="14"/>
                <w:lang w:val="en-US"/>
              </w:rPr>
              <w:t xml:space="preserve"> in TS38.133 9.2.5. for intra-f or </w:t>
            </w:r>
            <w:r w:rsidRPr="00D33DB5">
              <w:rPr>
                <w:bCs/>
                <w:sz w:val="16"/>
                <w:szCs w:val="16"/>
              </w:rPr>
              <w:t>M</w:t>
            </w:r>
            <w:r w:rsidRPr="00D33DB5">
              <w:rPr>
                <w:bCs/>
                <w:sz w:val="16"/>
                <w:szCs w:val="16"/>
                <w:vertAlign w:val="subscript"/>
              </w:rPr>
              <w:t xml:space="preserve">meas_period_inter </w:t>
            </w:r>
            <w:r w:rsidRPr="00D33DB5">
              <w:rPr>
                <w:bCs/>
                <w:sz w:val="22"/>
                <w:szCs w:val="22"/>
                <w:vertAlign w:val="subscript"/>
              </w:rPr>
              <w:t xml:space="preserve">defined </w:t>
            </w:r>
            <w:r w:rsidRPr="00D33DB5">
              <w:rPr>
                <w:rFonts w:eastAsia="DengXian"/>
                <w:bCs/>
                <w:sz w:val="16"/>
                <w:szCs w:val="16"/>
                <w:lang w:val="en-US"/>
              </w:rPr>
              <w:t>in TS38.133 9.3.9 for inter-f</w:t>
            </w:r>
          </w:p>
        </w:tc>
        <w:tc>
          <w:tcPr>
            <w:tcW w:w="4252" w:type="dxa"/>
            <w:tcBorders>
              <w:top w:val="single" w:sz="4" w:space="0" w:color="auto"/>
              <w:left w:val="single" w:sz="4" w:space="0" w:color="auto"/>
              <w:bottom w:val="single" w:sz="4" w:space="0" w:color="auto"/>
              <w:right w:val="single" w:sz="4" w:space="0" w:color="auto"/>
            </w:tcBorders>
          </w:tcPr>
          <w:p w14:paraId="72270920" w14:textId="77777777" w:rsidR="00927D6B" w:rsidRPr="00D33DB5" w:rsidRDefault="00927D6B" w:rsidP="005F5762">
            <w:pPr>
              <w:spacing w:after="120"/>
              <w:rPr>
                <w:rFonts w:eastAsia="DengXian"/>
                <w:bCs/>
                <w:color w:val="0070C0"/>
                <w:sz w:val="14"/>
                <w:szCs w:val="14"/>
              </w:rPr>
            </w:pPr>
          </w:p>
        </w:tc>
      </w:tr>
      <w:tr w:rsidR="00927D6B" w:rsidRPr="00D33DB5" w14:paraId="18C87CAB" w14:textId="77777777" w:rsidTr="005F5762">
        <w:tc>
          <w:tcPr>
            <w:tcW w:w="10088" w:type="dxa"/>
            <w:gridSpan w:val="4"/>
            <w:tcBorders>
              <w:top w:val="single" w:sz="4" w:space="0" w:color="auto"/>
              <w:left w:val="single" w:sz="4" w:space="0" w:color="auto"/>
              <w:bottom w:val="single" w:sz="4" w:space="0" w:color="auto"/>
              <w:right w:val="single" w:sz="4" w:space="0" w:color="auto"/>
            </w:tcBorders>
            <w:hideMark/>
          </w:tcPr>
          <w:p w14:paraId="3AD1AC37" w14:textId="77777777" w:rsidR="00927D6B" w:rsidRPr="00D33DB5" w:rsidRDefault="00927D6B" w:rsidP="005F5762">
            <w:pPr>
              <w:spacing w:after="120"/>
              <w:rPr>
                <w:rFonts w:eastAsia="DengXian"/>
                <w:bCs/>
                <w:color w:val="0070C0"/>
                <w:sz w:val="14"/>
                <w:szCs w:val="14"/>
              </w:rPr>
            </w:pPr>
            <w:r w:rsidRPr="00D33DB5">
              <w:rPr>
                <w:bCs/>
                <w:sz w:val="18"/>
                <w:szCs w:val="18"/>
                <w:u w:val="single"/>
              </w:rPr>
              <w:t>Sub-issue 3-3: Time period for time index detection</w:t>
            </w:r>
          </w:p>
        </w:tc>
      </w:tr>
      <w:tr w:rsidR="00927D6B" w:rsidRPr="00D33DB5" w14:paraId="147DDB9D"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5E6378EC" w14:textId="77777777" w:rsidR="00927D6B" w:rsidRPr="00D33DB5" w:rsidRDefault="00927D6B" w:rsidP="005F5762">
            <w:pPr>
              <w:spacing w:after="120"/>
              <w:rPr>
                <w:bCs/>
                <w:sz w:val="14"/>
                <w:szCs w:val="14"/>
              </w:rPr>
            </w:pPr>
            <w:r w:rsidRPr="00D33DB5">
              <w:rPr>
                <w:bCs/>
                <w:sz w:val="14"/>
                <w:szCs w:val="14"/>
              </w:rPr>
              <w:t>Time period for time index detection (FR1)</w:t>
            </w:r>
          </w:p>
          <w:p w14:paraId="2922D68B" w14:textId="77777777" w:rsidR="00927D6B" w:rsidRPr="00D33DB5" w:rsidRDefault="00927D6B" w:rsidP="005F5762">
            <w:pPr>
              <w:spacing w:after="120"/>
              <w:rPr>
                <w:bCs/>
                <w:i/>
                <w:iCs/>
                <w:sz w:val="14"/>
                <w:szCs w:val="14"/>
              </w:rPr>
            </w:pPr>
            <w:r w:rsidRPr="00D33DB5">
              <w:rPr>
                <w:bCs/>
                <w:i/>
                <w:iCs/>
                <w:sz w:val="14"/>
                <w:szCs w:val="14"/>
              </w:rPr>
              <w:t>max( [low_bound], ceil( [meas_samples] x [scaling_factor 1]) x [scaling_factor 2]x [meas_cycle] ) x [CSSF]</w:t>
            </w:r>
          </w:p>
          <w:p w14:paraId="388D600C" w14:textId="77777777" w:rsidR="00927D6B" w:rsidRPr="00D33DB5" w:rsidRDefault="00927D6B" w:rsidP="005F5762">
            <w:pPr>
              <w:spacing w:after="120"/>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22AA8620" w14:textId="77777777" w:rsidR="00927D6B" w:rsidRPr="00D33DB5" w:rsidRDefault="00927D6B" w:rsidP="005F5762">
            <w:pPr>
              <w:spacing w:after="120"/>
              <w:rPr>
                <w:rFonts w:eastAsia="DengXian"/>
                <w:bCs/>
                <w:sz w:val="14"/>
                <w:szCs w:val="14"/>
                <w:lang w:val="en-US"/>
              </w:rPr>
            </w:pPr>
            <w:r w:rsidRPr="00D33DB5">
              <w:rPr>
                <w:rFonts w:eastAsia="DengXian"/>
                <w:bCs/>
                <w:sz w:val="14"/>
                <w:szCs w:val="14"/>
                <w:lang w:val="en-US"/>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02E84455" w14:textId="77777777" w:rsidR="00927D6B" w:rsidRPr="00D33DB5" w:rsidRDefault="00927D6B" w:rsidP="005F5762">
            <w:pPr>
              <w:spacing w:after="120"/>
              <w:rPr>
                <w:bCs/>
                <w:sz w:val="14"/>
                <w:szCs w:val="14"/>
              </w:rPr>
            </w:pPr>
            <w:r w:rsidRPr="00D33DB5">
              <w:rPr>
                <w:rFonts w:eastAsia="DengXian"/>
                <w:bCs/>
                <w:sz w:val="14"/>
                <w:szCs w:val="14"/>
                <w:lang w:val="en-US"/>
              </w:rPr>
              <w:t xml:space="preserve">Option 1: 120ms when no DRX or </w:t>
            </w:r>
            <w:r w:rsidRPr="00D33DB5">
              <w:rPr>
                <w:bCs/>
                <w:sz w:val="14"/>
                <w:szCs w:val="14"/>
              </w:rPr>
              <w:t>DRX cycle</w:t>
            </w:r>
            <w:r w:rsidRPr="00D33DB5">
              <w:rPr>
                <w:rFonts w:hint="eastAsia"/>
                <w:bCs/>
                <w:sz w:val="14"/>
                <w:szCs w:val="14"/>
                <w:lang w:val="en-US"/>
              </w:rPr>
              <w:t>≤</w:t>
            </w:r>
            <w:r w:rsidRPr="00D33DB5">
              <w:rPr>
                <w:bCs/>
                <w:sz w:val="14"/>
                <w:szCs w:val="14"/>
              </w:rPr>
              <w:t xml:space="preserve"> 320ms</w:t>
            </w:r>
          </w:p>
          <w:p w14:paraId="23922807" w14:textId="77777777" w:rsidR="00927D6B" w:rsidRPr="00D33DB5" w:rsidRDefault="00927D6B" w:rsidP="005F5762">
            <w:pPr>
              <w:spacing w:after="120"/>
              <w:rPr>
                <w:rFonts w:eastAsia="DengXian"/>
                <w:bCs/>
                <w:sz w:val="14"/>
                <w:szCs w:val="14"/>
              </w:rPr>
            </w:pPr>
            <w:r w:rsidRPr="00D33DB5">
              <w:rPr>
                <w:rFonts w:eastAsia="DengXian"/>
                <w:bCs/>
                <w:sz w:val="14"/>
                <w:szCs w:val="14"/>
              </w:rPr>
              <w:t>Option 2: 200ms</w:t>
            </w:r>
          </w:p>
          <w:p w14:paraId="39166266" w14:textId="77777777" w:rsidR="00927D6B" w:rsidRPr="00D33DB5" w:rsidRDefault="00927D6B" w:rsidP="005F5762">
            <w:pPr>
              <w:spacing w:after="120"/>
              <w:rPr>
                <w:rFonts w:eastAsia="DengXian"/>
                <w:bCs/>
                <w:sz w:val="14"/>
                <w:szCs w:val="14"/>
                <w:lang w:val="en-US"/>
              </w:rPr>
            </w:pPr>
            <w:r w:rsidRPr="00D33DB5">
              <w:rPr>
                <w:rFonts w:eastAsia="DengXian"/>
                <w:bCs/>
                <w:sz w:val="14"/>
                <w:szCs w:val="14"/>
              </w:rPr>
              <w:t>Option 3: 240ms</w:t>
            </w:r>
          </w:p>
        </w:tc>
        <w:tc>
          <w:tcPr>
            <w:tcW w:w="4252" w:type="dxa"/>
            <w:tcBorders>
              <w:top w:val="single" w:sz="4" w:space="0" w:color="auto"/>
              <w:left w:val="single" w:sz="4" w:space="0" w:color="auto"/>
              <w:bottom w:val="single" w:sz="4" w:space="0" w:color="auto"/>
              <w:right w:val="single" w:sz="4" w:space="0" w:color="auto"/>
            </w:tcBorders>
          </w:tcPr>
          <w:p w14:paraId="2AC9A2F8" w14:textId="77777777" w:rsidR="00927D6B" w:rsidRPr="00D33DB5" w:rsidRDefault="00927D6B" w:rsidP="005F5762">
            <w:pPr>
              <w:spacing w:after="120"/>
              <w:rPr>
                <w:rFonts w:eastAsia="DengXian"/>
                <w:bCs/>
                <w:color w:val="0070C0"/>
                <w:sz w:val="14"/>
                <w:szCs w:val="14"/>
              </w:rPr>
            </w:pPr>
          </w:p>
        </w:tc>
      </w:tr>
      <w:tr w:rsidR="00927D6B" w:rsidRPr="00D33DB5" w14:paraId="07EDD52C"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3B5ECF81" w14:textId="77777777" w:rsidR="00927D6B" w:rsidRPr="00D33DB5" w:rsidRDefault="00927D6B" w:rsidP="005F5762">
            <w:pPr>
              <w:rPr>
                <w:rFonts w:eastAsia="DengXian"/>
                <w:bCs/>
                <w:color w:val="0070C0"/>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3F4B6DEA" w14:textId="77777777" w:rsidR="00927D6B" w:rsidRPr="00D33DB5" w:rsidRDefault="00927D6B" w:rsidP="005F5762">
            <w:pPr>
              <w:spacing w:after="120"/>
              <w:rPr>
                <w:rFonts w:eastAsia="DengXian"/>
                <w:bCs/>
                <w:color w:val="0070C0"/>
                <w:sz w:val="14"/>
                <w:szCs w:val="14"/>
                <w:lang w:val="en-US"/>
              </w:rPr>
            </w:pPr>
            <w:r w:rsidRPr="00D33DB5">
              <w:rPr>
                <w:bCs/>
                <w:sz w:val="14"/>
                <w:szCs w:val="14"/>
              </w:rPr>
              <w:t>FFS: 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4BC492FB" w14:textId="77777777" w:rsidR="00927D6B" w:rsidRPr="00D33DB5" w:rsidRDefault="00927D6B" w:rsidP="005F5762">
            <w:pPr>
              <w:spacing w:after="120"/>
              <w:rPr>
                <w:rFonts w:eastAsia="DengXian"/>
                <w:bCs/>
                <w:color w:val="0070C0"/>
                <w:sz w:val="14"/>
                <w:szCs w:val="14"/>
                <w:lang w:val="en-US"/>
              </w:rPr>
            </w:pPr>
            <w:r w:rsidRPr="00D33DB5">
              <w:rPr>
                <w:rFonts w:eastAsia="DengXian"/>
                <w:bCs/>
                <w:sz w:val="14"/>
                <w:szCs w:val="14"/>
                <w:lang w:val="en-US"/>
              </w:rPr>
              <w:t>Option 1: 3</w:t>
            </w:r>
          </w:p>
        </w:tc>
        <w:tc>
          <w:tcPr>
            <w:tcW w:w="4252" w:type="dxa"/>
            <w:tcBorders>
              <w:top w:val="single" w:sz="4" w:space="0" w:color="auto"/>
              <w:left w:val="single" w:sz="4" w:space="0" w:color="auto"/>
              <w:bottom w:val="single" w:sz="4" w:space="0" w:color="auto"/>
              <w:right w:val="single" w:sz="4" w:space="0" w:color="auto"/>
            </w:tcBorders>
          </w:tcPr>
          <w:p w14:paraId="4F479361" w14:textId="77777777" w:rsidR="00927D6B" w:rsidRPr="00D33DB5" w:rsidRDefault="00927D6B" w:rsidP="005F5762">
            <w:pPr>
              <w:spacing w:after="120"/>
              <w:rPr>
                <w:rFonts w:eastAsia="DengXian"/>
                <w:bCs/>
                <w:color w:val="0070C0"/>
                <w:sz w:val="14"/>
                <w:szCs w:val="14"/>
              </w:rPr>
            </w:pPr>
          </w:p>
        </w:tc>
      </w:tr>
      <w:tr w:rsidR="00927D6B" w:rsidRPr="00D33DB5" w14:paraId="4FC09515" w14:textId="77777777" w:rsidTr="005F5762">
        <w:tc>
          <w:tcPr>
            <w:tcW w:w="1153" w:type="dxa"/>
            <w:vMerge w:val="restart"/>
            <w:tcBorders>
              <w:top w:val="single" w:sz="4" w:space="0" w:color="auto"/>
              <w:left w:val="single" w:sz="4" w:space="0" w:color="auto"/>
              <w:bottom w:val="single" w:sz="4" w:space="0" w:color="auto"/>
              <w:right w:val="single" w:sz="4" w:space="0" w:color="auto"/>
            </w:tcBorders>
          </w:tcPr>
          <w:p w14:paraId="4A179FCC" w14:textId="77777777" w:rsidR="00927D6B" w:rsidRPr="00D33DB5" w:rsidRDefault="00927D6B" w:rsidP="005F5762">
            <w:pPr>
              <w:spacing w:after="120"/>
              <w:rPr>
                <w:bCs/>
                <w:sz w:val="14"/>
                <w:szCs w:val="14"/>
              </w:rPr>
            </w:pPr>
            <w:r w:rsidRPr="00D33DB5">
              <w:rPr>
                <w:bCs/>
                <w:sz w:val="14"/>
                <w:szCs w:val="14"/>
              </w:rPr>
              <w:t>Time period for time index detection (FR2):</w:t>
            </w:r>
          </w:p>
          <w:p w14:paraId="075A3266" w14:textId="77777777" w:rsidR="00927D6B" w:rsidRPr="00D33DB5" w:rsidRDefault="00927D6B" w:rsidP="005F5762">
            <w:pPr>
              <w:spacing w:after="120"/>
              <w:rPr>
                <w:bCs/>
                <w:i/>
                <w:iCs/>
                <w:sz w:val="14"/>
                <w:szCs w:val="14"/>
              </w:rPr>
            </w:pPr>
            <w:r w:rsidRPr="00D33DB5">
              <w:rPr>
                <w:bCs/>
                <w:i/>
                <w:iCs/>
                <w:sz w:val="14"/>
                <w:szCs w:val="14"/>
              </w:rPr>
              <w:t>max( [low_bound], ceil( [meas_samples] x [scaling_factor 1]x [scaling_factor 2] x [scaling_factor 3])) x [meas_cycle] ) x [CSSF]</w:t>
            </w:r>
          </w:p>
          <w:p w14:paraId="2A4C2C00" w14:textId="77777777" w:rsidR="00927D6B" w:rsidRPr="00D33DB5" w:rsidRDefault="00927D6B" w:rsidP="005F5762">
            <w:pPr>
              <w:spacing w:after="120"/>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4740D7A3" w14:textId="77777777" w:rsidR="00927D6B" w:rsidRPr="00D33DB5" w:rsidRDefault="00927D6B" w:rsidP="005F5762">
            <w:pPr>
              <w:spacing w:after="120"/>
              <w:rPr>
                <w:bCs/>
                <w:sz w:val="14"/>
                <w:szCs w:val="14"/>
              </w:rPr>
            </w:pPr>
            <w:r w:rsidRPr="00D33DB5">
              <w:rPr>
                <w:rFonts w:eastAsia="DengXian"/>
                <w:bCs/>
                <w:sz w:val="14"/>
                <w:szCs w:val="14"/>
                <w:lang w:val="en-US"/>
              </w:rPr>
              <w:t>FFS: Low bound</w:t>
            </w:r>
          </w:p>
        </w:tc>
        <w:tc>
          <w:tcPr>
            <w:tcW w:w="3362" w:type="dxa"/>
            <w:tcBorders>
              <w:top w:val="single" w:sz="4" w:space="0" w:color="auto"/>
              <w:left w:val="single" w:sz="4" w:space="0" w:color="auto"/>
              <w:bottom w:val="single" w:sz="4" w:space="0" w:color="auto"/>
              <w:right w:val="single" w:sz="4" w:space="0" w:color="auto"/>
            </w:tcBorders>
            <w:hideMark/>
          </w:tcPr>
          <w:p w14:paraId="1D9D67AD" w14:textId="77777777" w:rsidR="00927D6B" w:rsidRPr="00D33DB5" w:rsidRDefault="00927D6B" w:rsidP="005F5762">
            <w:pPr>
              <w:spacing w:after="120"/>
              <w:rPr>
                <w:bCs/>
                <w:sz w:val="14"/>
                <w:szCs w:val="14"/>
              </w:rPr>
            </w:pPr>
            <w:r w:rsidRPr="00D33DB5">
              <w:rPr>
                <w:rFonts w:eastAsia="DengXian"/>
                <w:bCs/>
                <w:sz w:val="14"/>
                <w:szCs w:val="14"/>
                <w:lang w:val="en-US"/>
              </w:rPr>
              <w:t xml:space="preserve">Option 1: 200ms when no DRX or </w:t>
            </w:r>
            <w:r w:rsidRPr="00D33DB5">
              <w:rPr>
                <w:bCs/>
                <w:sz w:val="14"/>
                <w:szCs w:val="14"/>
              </w:rPr>
              <w:t>DRX cycle</w:t>
            </w:r>
            <w:r w:rsidRPr="00D33DB5">
              <w:rPr>
                <w:rFonts w:hint="eastAsia"/>
                <w:bCs/>
                <w:sz w:val="14"/>
                <w:szCs w:val="14"/>
                <w:lang w:val="en-US"/>
              </w:rPr>
              <w:t>≤</w:t>
            </w:r>
            <w:r w:rsidRPr="00D33DB5">
              <w:rPr>
                <w:bCs/>
                <w:sz w:val="14"/>
                <w:szCs w:val="14"/>
              </w:rPr>
              <w:t xml:space="preserve"> 320ms</w:t>
            </w:r>
          </w:p>
          <w:p w14:paraId="3A9F1B0F" w14:textId="77777777" w:rsidR="00927D6B" w:rsidRPr="00D33DB5" w:rsidRDefault="00927D6B" w:rsidP="005F5762">
            <w:pPr>
              <w:spacing w:after="120"/>
              <w:rPr>
                <w:rFonts w:eastAsia="DengXian"/>
                <w:bCs/>
                <w:sz w:val="14"/>
                <w:szCs w:val="14"/>
                <w:lang w:val="en-US"/>
              </w:rPr>
            </w:pPr>
            <w:r w:rsidRPr="00D33DB5">
              <w:rPr>
                <w:bCs/>
                <w:sz w:val="14"/>
                <w:szCs w:val="14"/>
              </w:rPr>
              <w:t>Option 2: 240ms</w:t>
            </w:r>
          </w:p>
        </w:tc>
        <w:tc>
          <w:tcPr>
            <w:tcW w:w="4252" w:type="dxa"/>
            <w:tcBorders>
              <w:top w:val="single" w:sz="4" w:space="0" w:color="auto"/>
              <w:left w:val="single" w:sz="4" w:space="0" w:color="auto"/>
              <w:bottom w:val="single" w:sz="4" w:space="0" w:color="auto"/>
              <w:right w:val="single" w:sz="4" w:space="0" w:color="auto"/>
            </w:tcBorders>
          </w:tcPr>
          <w:p w14:paraId="04DDE5AB" w14:textId="77777777" w:rsidR="00927D6B" w:rsidRPr="00D33DB5" w:rsidRDefault="00927D6B" w:rsidP="005F5762">
            <w:pPr>
              <w:spacing w:after="120"/>
              <w:rPr>
                <w:rFonts w:eastAsia="DengXian"/>
                <w:bCs/>
                <w:color w:val="0070C0"/>
                <w:sz w:val="14"/>
                <w:szCs w:val="14"/>
              </w:rPr>
            </w:pPr>
          </w:p>
        </w:tc>
      </w:tr>
      <w:tr w:rsidR="00927D6B" w:rsidRPr="00D33DB5" w14:paraId="44D69211" w14:textId="77777777" w:rsidTr="005F5762">
        <w:tc>
          <w:tcPr>
            <w:tcW w:w="0" w:type="auto"/>
            <w:vMerge/>
            <w:tcBorders>
              <w:top w:val="single" w:sz="4" w:space="0" w:color="auto"/>
              <w:left w:val="single" w:sz="4" w:space="0" w:color="auto"/>
              <w:bottom w:val="single" w:sz="4" w:space="0" w:color="auto"/>
              <w:right w:val="single" w:sz="4" w:space="0" w:color="auto"/>
            </w:tcBorders>
            <w:vAlign w:val="center"/>
            <w:hideMark/>
          </w:tcPr>
          <w:p w14:paraId="2A2416CE" w14:textId="77777777" w:rsidR="00927D6B" w:rsidRPr="00D33DB5" w:rsidRDefault="00927D6B" w:rsidP="005F5762">
            <w:pPr>
              <w:rPr>
                <w:bCs/>
                <w:sz w:val="14"/>
                <w:szCs w:val="14"/>
              </w:rPr>
            </w:pPr>
          </w:p>
        </w:tc>
        <w:tc>
          <w:tcPr>
            <w:tcW w:w="1321" w:type="dxa"/>
            <w:tcBorders>
              <w:top w:val="single" w:sz="4" w:space="0" w:color="auto"/>
              <w:left w:val="single" w:sz="4" w:space="0" w:color="auto"/>
              <w:bottom w:val="single" w:sz="4" w:space="0" w:color="auto"/>
              <w:right w:val="single" w:sz="4" w:space="0" w:color="auto"/>
            </w:tcBorders>
            <w:hideMark/>
          </w:tcPr>
          <w:p w14:paraId="458B9DF3" w14:textId="77777777" w:rsidR="00927D6B" w:rsidRPr="00D33DB5" w:rsidRDefault="00927D6B" w:rsidP="005F5762">
            <w:pPr>
              <w:spacing w:after="120"/>
              <w:rPr>
                <w:rFonts w:eastAsia="DengXian"/>
                <w:bCs/>
                <w:color w:val="0070C0"/>
                <w:sz w:val="14"/>
                <w:szCs w:val="14"/>
                <w:lang w:val="en-US"/>
              </w:rPr>
            </w:pPr>
            <w:r w:rsidRPr="00D33DB5">
              <w:rPr>
                <w:bCs/>
                <w:sz w:val="14"/>
                <w:szCs w:val="14"/>
              </w:rPr>
              <w:t>meas_samples without AGC</w:t>
            </w:r>
          </w:p>
        </w:tc>
        <w:tc>
          <w:tcPr>
            <w:tcW w:w="3362" w:type="dxa"/>
            <w:tcBorders>
              <w:top w:val="single" w:sz="4" w:space="0" w:color="auto"/>
              <w:left w:val="single" w:sz="4" w:space="0" w:color="auto"/>
              <w:bottom w:val="single" w:sz="4" w:space="0" w:color="auto"/>
              <w:right w:val="single" w:sz="4" w:space="0" w:color="auto"/>
            </w:tcBorders>
            <w:hideMark/>
          </w:tcPr>
          <w:p w14:paraId="18374733" w14:textId="77777777" w:rsidR="00927D6B" w:rsidRPr="00D33DB5" w:rsidRDefault="00927D6B" w:rsidP="005F5762">
            <w:pPr>
              <w:spacing w:after="120"/>
              <w:rPr>
                <w:rFonts w:eastAsia="DengXian"/>
                <w:bCs/>
                <w:color w:val="0070C0"/>
                <w:sz w:val="14"/>
                <w:szCs w:val="14"/>
                <w:lang w:val="en-US"/>
              </w:rPr>
            </w:pPr>
            <w:r w:rsidRPr="00D33DB5">
              <w:rPr>
                <w:rFonts w:eastAsia="DengXian"/>
                <w:bCs/>
                <w:sz w:val="14"/>
                <w:szCs w:val="14"/>
                <w:lang w:val="en-US"/>
              </w:rPr>
              <w:t xml:space="preserve">Option 1: </w:t>
            </w:r>
            <w:r w:rsidRPr="00D33DB5">
              <w:rPr>
                <w:bCs/>
                <w:sz w:val="16"/>
                <w:szCs w:val="16"/>
              </w:rPr>
              <w:t>M</w:t>
            </w:r>
            <w:r w:rsidRPr="00D33DB5">
              <w:rPr>
                <w:bCs/>
                <w:sz w:val="16"/>
                <w:szCs w:val="16"/>
                <w:vertAlign w:val="subscript"/>
              </w:rPr>
              <w:t>ssb_index_</w:t>
            </w:r>
            <w:proofErr w:type="gramStart"/>
            <w:r w:rsidRPr="00D33DB5">
              <w:rPr>
                <w:bCs/>
                <w:sz w:val="16"/>
                <w:szCs w:val="16"/>
                <w:vertAlign w:val="subscript"/>
              </w:rPr>
              <w:t>intra</w:t>
            </w:r>
            <w:r w:rsidRPr="00D33DB5">
              <w:rPr>
                <w:rFonts w:cs="Arial"/>
                <w:bCs/>
                <w:sz w:val="12"/>
                <w:szCs w:val="12"/>
                <w:vertAlign w:val="subscript"/>
              </w:rPr>
              <w:t xml:space="preserve"> </w:t>
            </w:r>
            <w:r w:rsidRPr="00D33DB5">
              <w:rPr>
                <w:rFonts w:eastAsia="DengXian"/>
                <w:bCs/>
                <w:sz w:val="10"/>
                <w:szCs w:val="10"/>
                <w:lang w:val="en-US"/>
              </w:rPr>
              <w:t xml:space="preserve"> </w:t>
            </w:r>
            <w:r w:rsidRPr="00D33DB5">
              <w:rPr>
                <w:rFonts w:eastAsia="DengXian"/>
                <w:bCs/>
                <w:sz w:val="14"/>
                <w:szCs w:val="14"/>
                <w:lang w:val="en-US"/>
              </w:rPr>
              <w:t>defined</w:t>
            </w:r>
            <w:proofErr w:type="gramEnd"/>
            <w:r w:rsidRPr="00D33DB5">
              <w:rPr>
                <w:rFonts w:eastAsia="DengXian"/>
                <w:bCs/>
                <w:sz w:val="14"/>
                <w:szCs w:val="14"/>
                <w:lang w:val="en-US"/>
              </w:rPr>
              <w:t xml:space="preserve"> in TS38.133 9.2.5. for intra-f  </w:t>
            </w:r>
          </w:p>
        </w:tc>
        <w:tc>
          <w:tcPr>
            <w:tcW w:w="4252" w:type="dxa"/>
            <w:tcBorders>
              <w:top w:val="single" w:sz="4" w:space="0" w:color="auto"/>
              <w:left w:val="single" w:sz="4" w:space="0" w:color="auto"/>
              <w:bottom w:val="single" w:sz="4" w:space="0" w:color="auto"/>
              <w:right w:val="single" w:sz="4" w:space="0" w:color="auto"/>
            </w:tcBorders>
          </w:tcPr>
          <w:p w14:paraId="1BB333CA" w14:textId="77777777" w:rsidR="00927D6B" w:rsidRPr="00D33DB5" w:rsidRDefault="00927D6B" w:rsidP="005F5762">
            <w:pPr>
              <w:spacing w:after="120"/>
              <w:rPr>
                <w:rFonts w:eastAsia="DengXian"/>
                <w:bCs/>
                <w:color w:val="0070C0"/>
                <w:sz w:val="14"/>
                <w:szCs w:val="14"/>
              </w:rPr>
            </w:pPr>
          </w:p>
        </w:tc>
      </w:tr>
      <w:tr w:rsidR="00927D6B" w:rsidRPr="00D33DB5" w14:paraId="1A6F65F2" w14:textId="77777777" w:rsidTr="005F5762">
        <w:tc>
          <w:tcPr>
            <w:tcW w:w="1153" w:type="dxa"/>
            <w:tcBorders>
              <w:top w:val="single" w:sz="4" w:space="0" w:color="auto"/>
              <w:left w:val="single" w:sz="4" w:space="0" w:color="auto"/>
              <w:bottom w:val="single" w:sz="4" w:space="0" w:color="auto"/>
              <w:right w:val="single" w:sz="4" w:space="0" w:color="auto"/>
            </w:tcBorders>
          </w:tcPr>
          <w:p w14:paraId="76AE6D2A" w14:textId="77777777" w:rsidR="00927D6B" w:rsidRPr="00D33DB5" w:rsidRDefault="00927D6B" w:rsidP="005F5762">
            <w:pPr>
              <w:spacing w:after="120"/>
              <w:rPr>
                <w:bCs/>
                <w:sz w:val="14"/>
                <w:szCs w:val="14"/>
              </w:rPr>
            </w:pPr>
          </w:p>
        </w:tc>
        <w:tc>
          <w:tcPr>
            <w:tcW w:w="1321" w:type="dxa"/>
            <w:tcBorders>
              <w:top w:val="single" w:sz="4" w:space="0" w:color="auto"/>
              <w:left w:val="single" w:sz="4" w:space="0" w:color="auto"/>
              <w:bottom w:val="single" w:sz="4" w:space="0" w:color="auto"/>
              <w:right w:val="single" w:sz="4" w:space="0" w:color="auto"/>
            </w:tcBorders>
          </w:tcPr>
          <w:p w14:paraId="1C9EE00B" w14:textId="77777777" w:rsidR="00927D6B" w:rsidRPr="00D33DB5" w:rsidRDefault="00927D6B" w:rsidP="005F5762">
            <w:pPr>
              <w:spacing w:after="120"/>
              <w:rPr>
                <w:bCs/>
                <w:sz w:val="14"/>
                <w:szCs w:val="14"/>
              </w:rPr>
            </w:pPr>
          </w:p>
        </w:tc>
        <w:tc>
          <w:tcPr>
            <w:tcW w:w="3362" w:type="dxa"/>
            <w:tcBorders>
              <w:top w:val="single" w:sz="4" w:space="0" w:color="auto"/>
              <w:left w:val="single" w:sz="4" w:space="0" w:color="auto"/>
              <w:bottom w:val="single" w:sz="4" w:space="0" w:color="auto"/>
              <w:right w:val="single" w:sz="4" w:space="0" w:color="auto"/>
            </w:tcBorders>
          </w:tcPr>
          <w:p w14:paraId="1605BC2C" w14:textId="77777777" w:rsidR="00927D6B" w:rsidRPr="00D33DB5" w:rsidRDefault="00927D6B" w:rsidP="005F5762">
            <w:pPr>
              <w:spacing w:after="120"/>
              <w:rPr>
                <w:rFonts w:eastAsia="DengXian"/>
                <w:bCs/>
                <w:color w:val="0070C0"/>
                <w:sz w:val="14"/>
                <w:szCs w:val="14"/>
                <w:lang w:val="en-US"/>
              </w:rPr>
            </w:pPr>
          </w:p>
        </w:tc>
        <w:tc>
          <w:tcPr>
            <w:tcW w:w="4252" w:type="dxa"/>
            <w:tcBorders>
              <w:top w:val="single" w:sz="4" w:space="0" w:color="auto"/>
              <w:left w:val="single" w:sz="4" w:space="0" w:color="auto"/>
              <w:bottom w:val="single" w:sz="4" w:space="0" w:color="auto"/>
              <w:right w:val="single" w:sz="4" w:space="0" w:color="auto"/>
            </w:tcBorders>
          </w:tcPr>
          <w:p w14:paraId="7510A3F8" w14:textId="77777777" w:rsidR="00927D6B" w:rsidRPr="00D33DB5" w:rsidRDefault="00927D6B" w:rsidP="005F5762">
            <w:pPr>
              <w:spacing w:after="120"/>
              <w:rPr>
                <w:rFonts w:eastAsia="DengXian"/>
                <w:bCs/>
                <w:color w:val="0070C0"/>
                <w:sz w:val="14"/>
                <w:szCs w:val="14"/>
              </w:rPr>
            </w:pPr>
          </w:p>
        </w:tc>
      </w:tr>
    </w:tbl>
    <w:p w14:paraId="3EA6AA57" w14:textId="77777777" w:rsidR="00927D6B" w:rsidRPr="00D33DB5" w:rsidRDefault="00927D6B" w:rsidP="00927D6B">
      <w:pPr>
        <w:spacing w:after="160" w:line="254" w:lineRule="auto"/>
        <w:rPr>
          <w:bCs/>
          <w:lang w:val="en-US"/>
        </w:rPr>
      </w:pPr>
    </w:p>
    <w:p w14:paraId="1AE192A4" w14:textId="77777777" w:rsidR="00927D6B" w:rsidRPr="00D33DB5" w:rsidRDefault="00927D6B" w:rsidP="00927D6B">
      <w:pPr>
        <w:rPr>
          <w:bCs/>
          <w:u w:val="single"/>
          <w:lang w:eastAsia="ko-KR"/>
        </w:rPr>
      </w:pPr>
      <w:r w:rsidRPr="00D33DB5">
        <w:rPr>
          <w:bCs/>
          <w:u w:val="single"/>
          <w:lang w:eastAsia="ko-KR"/>
        </w:rPr>
        <w:t>Issue 1-2-1: Requirement for intra/inter-freq measurement without gap when interruption allowed (case 2)</w:t>
      </w:r>
    </w:p>
    <w:p w14:paraId="5AC3588C"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Previous agreements</w:t>
      </w:r>
    </w:p>
    <w:p w14:paraId="1328CAD4" w14:textId="77777777" w:rsidR="00927D6B" w:rsidRPr="00D33DB5" w:rsidRDefault="00927D6B" w:rsidP="00927D6B">
      <w:pPr>
        <w:pStyle w:val="ListParagraph"/>
        <w:numPr>
          <w:ilvl w:val="1"/>
          <w:numId w:val="1"/>
        </w:numPr>
        <w:overflowPunct/>
        <w:autoSpaceDE/>
        <w:autoSpaceDN/>
        <w:adjustRightInd/>
        <w:spacing w:after="120"/>
        <w:ind w:left="1656" w:firstLineChars="0"/>
        <w:textAlignment w:val="auto"/>
        <w:rPr>
          <w:bCs/>
        </w:rPr>
      </w:pPr>
      <w:r w:rsidRPr="00D33DB5">
        <w:rPr>
          <w:bCs/>
        </w:rPr>
        <w:t xml:space="preserve">When RAN4 defining the measurement requirements for intra/inter-freq measurement without gap when interruption allowed (case 2), the following key aspects needs to be updated at least. </w:t>
      </w:r>
    </w:p>
    <w:p w14:paraId="1EF9E3EF"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 xml:space="preserve">Updated the definition of </w:t>
      </w:r>
      <w:r w:rsidRPr="00D33DB5">
        <w:rPr>
          <w:bCs/>
          <w:iCs/>
        </w:rPr>
        <w:t xml:space="preserve">intra/inter-frequency SSB based measurements without measurement gaps to include the case when UE indicates ‘nogap-withinterruption[TBD]’ via ‘needForGap-r18[TBD]’ </w:t>
      </w:r>
    </w:p>
    <w:p w14:paraId="73AA1526"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Updated the scaling factor because of the measurement gap overlapping (Kp )</w:t>
      </w:r>
    </w:p>
    <w:p w14:paraId="5EFA3E07"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fldChar w:fldCharType="begin"/>
      </w:r>
      <w:r w:rsidRPr="00D33DB5">
        <w:rPr>
          <w:bCs/>
        </w:rPr>
        <w:instrText xml:space="preserve"> REF _Ref115405078 \h  \* MERGEFORMAT </w:instrText>
      </w:r>
      <w:r w:rsidRPr="00D33DB5">
        <w:rPr>
          <w:bCs/>
        </w:rPr>
      </w:r>
      <w:r w:rsidRPr="00D33DB5">
        <w:rPr>
          <w:bCs/>
        </w:rPr>
        <w:fldChar w:fldCharType="separate"/>
      </w:r>
      <w:r w:rsidRPr="00D33DB5">
        <w:rPr>
          <w:bCs/>
        </w:rPr>
        <w:t xml:space="preserve">Updates on </w:t>
      </w:r>
      <w:r w:rsidRPr="00D33DB5">
        <w:rPr>
          <w:rFonts w:cs="Calibri"/>
          <w:bCs/>
        </w:rPr>
        <w:t>CSSF</w:t>
      </w:r>
      <w:r w:rsidRPr="00D33DB5">
        <w:rPr>
          <w:rFonts w:cs="Calibri"/>
          <w:bCs/>
          <w:vertAlign w:val="subscript"/>
        </w:rPr>
        <w:t>outside_gap</w:t>
      </w:r>
      <w:r w:rsidRPr="00D33DB5">
        <w:rPr>
          <w:bCs/>
        </w:rPr>
        <w:fldChar w:fldCharType="end"/>
      </w:r>
    </w:p>
    <w:p w14:paraId="412A69AF"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 xml:space="preserve">Updates on </w:t>
      </w:r>
      <w:r w:rsidRPr="00D33DB5">
        <w:rPr>
          <w:bCs/>
          <w:sz w:val="14"/>
          <w:szCs w:val="14"/>
        </w:rPr>
        <w:t>K</w:t>
      </w:r>
      <w:r w:rsidRPr="00D33DB5">
        <w:rPr>
          <w:bCs/>
          <w:sz w:val="14"/>
          <w:szCs w:val="14"/>
          <w:vertAlign w:val="subscript"/>
          <w:lang w:val="en-US"/>
        </w:rPr>
        <w:t>layer1_measurement</w:t>
      </w:r>
    </w:p>
    <w:p w14:paraId="132541EF"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175F1BC2"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1: The measurement requirements for intra/inter-freq measurement without gap when interruption allowed (case 2) can be defined with the following aspects:</w:t>
      </w:r>
    </w:p>
    <w:p w14:paraId="36B8A237"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Update the definition part</w:t>
      </w:r>
    </w:p>
    <w:p w14:paraId="6433EF6B"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Take the low bound and measurement samples needed for the procedure of PSS/SSS detection, measurement and SSB index detection for NCSG in 9.3.10 as baseline</w:t>
      </w:r>
    </w:p>
    <w:p w14:paraId="3774DB1A"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lastRenderedPageBreak/>
        <w:t xml:space="preserve">Measurement cycle, Kp, Klayer1_measurement, and CSSFoutside_gap depends on the Tcycle definition discussed in issue 1-1-1 </w:t>
      </w:r>
    </w:p>
    <w:p w14:paraId="19063842"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2: For measurement with interruption, adopt the following updates based on existing requirements for measurement without gap.</w:t>
      </w:r>
    </w:p>
    <w:p w14:paraId="1EA8FE37"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SMTC period is changed to TCycle as in Issue 1-1-5b</w:t>
      </w:r>
    </w:p>
    <w:p w14:paraId="542D4D56"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CSSF outside MG is updated to account for MOs measured outside MG</w:t>
      </w:r>
    </w:p>
    <w:p w14:paraId="68FCAF69"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 xml:space="preserve">Option 3: For the scenario of intra- and inter-frequency without gap when interruption is allowed, RAN4 shall leverage the existing Rel-17 NCSG requirements to define the new interruption requirements for NeedForGap after </w:t>
      </w:r>
    </w:p>
    <w:p w14:paraId="40E240D0"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replacing the ‘max (VIRP, SMTC)’ in the measurement period requirement from NCSG with ‘measCycleNFG’ for NFG</w:t>
      </w:r>
    </w:p>
    <w:p w14:paraId="42DD3418" w14:textId="77777777" w:rsidR="00927D6B" w:rsidRPr="00D33DB5" w:rsidRDefault="00927D6B" w:rsidP="00927D6B">
      <w:pPr>
        <w:pStyle w:val="ListParagraph"/>
        <w:numPr>
          <w:ilvl w:val="2"/>
          <w:numId w:val="1"/>
        </w:numPr>
        <w:spacing w:after="120"/>
        <w:ind w:left="2376" w:firstLineChars="0"/>
        <w:rPr>
          <w:rFonts w:eastAsia="SimSun"/>
          <w:bCs/>
        </w:rPr>
      </w:pPr>
      <w:r w:rsidRPr="00D33DB5">
        <w:rPr>
          <w:rFonts w:eastAsia="SimSun"/>
          <w:bCs/>
        </w:rPr>
        <w:t>The CSSF should be designed taking the requirements from clause 9.1.5.3 for NCSG as a baseline with update that at least one SMTC per measCycleNFG per frequency layer should be available</w:t>
      </w:r>
    </w:p>
    <w:p w14:paraId="3B244FF7"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4 : Replace measurement period component to Tcycle. General measurement period format is Max(lower_bound, Number of Samples * scaling factors* Tcycle * CSSFinter/intra ), where Tcycle = max (80ms, SMTC period, DRX cycle).</w:t>
      </w:r>
    </w:p>
    <w:p w14:paraId="7B1C8900"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5a: Consider the formulas for calculating inter-frequency measurement without gaps with interruption for FR1 as in the table below:</w:t>
      </w:r>
    </w:p>
    <w:tbl>
      <w:tblPr>
        <w:tblW w:w="7884" w:type="dxa"/>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1625"/>
        <w:gridCol w:w="1740"/>
        <w:gridCol w:w="3247"/>
      </w:tblGrid>
      <w:tr w:rsidR="00927D6B" w:rsidRPr="00D33DB5" w14:paraId="1928EED3" w14:textId="77777777" w:rsidTr="005F5762">
        <w:trPr>
          <w:trHeight w:val="184"/>
        </w:trPr>
        <w:tc>
          <w:tcPr>
            <w:tcW w:w="1272" w:type="dxa"/>
            <w:tcBorders>
              <w:top w:val="single" w:sz="4" w:space="0" w:color="auto"/>
              <w:left w:val="single" w:sz="4" w:space="0" w:color="auto"/>
              <w:bottom w:val="single" w:sz="4" w:space="0" w:color="auto"/>
              <w:right w:val="single" w:sz="4" w:space="0" w:color="auto"/>
            </w:tcBorders>
            <w:hideMark/>
          </w:tcPr>
          <w:p w14:paraId="10C0AFC7" w14:textId="77777777" w:rsidR="00927D6B" w:rsidRPr="00D33DB5" w:rsidRDefault="00927D6B" w:rsidP="005F5762">
            <w:pPr>
              <w:pStyle w:val="TAH"/>
              <w:rPr>
                <w:b w:val="0"/>
                <w:bCs/>
                <w:lang w:val="en-GB"/>
              </w:rPr>
            </w:pPr>
            <w:r w:rsidRPr="00D33DB5">
              <w:rPr>
                <w:b w:val="0"/>
                <w:bCs/>
                <w:lang w:val="en-GB"/>
              </w:rPr>
              <w:t>DRX cycle</w:t>
            </w:r>
          </w:p>
        </w:tc>
        <w:tc>
          <w:tcPr>
            <w:tcW w:w="1625" w:type="dxa"/>
            <w:tcBorders>
              <w:top w:val="single" w:sz="4" w:space="0" w:color="auto"/>
              <w:left w:val="single" w:sz="4" w:space="0" w:color="auto"/>
              <w:bottom w:val="single" w:sz="4" w:space="0" w:color="auto"/>
              <w:right w:val="single" w:sz="4" w:space="0" w:color="auto"/>
            </w:tcBorders>
          </w:tcPr>
          <w:p w14:paraId="4B2412A0" w14:textId="77777777" w:rsidR="00927D6B" w:rsidRPr="00D33DB5" w:rsidRDefault="00927D6B" w:rsidP="005F5762">
            <w:pPr>
              <w:pStyle w:val="TAH"/>
              <w:rPr>
                <w:b w:val="0"/>
                <w:bCs/>
                <w:lang w:val="en-GB"/>
              </w:rPr>
            </w:pPr>
            <w:r w:rsidRPr="00D33DB5">
              <w:rPr>
                <w:b w:val="0"/>
                <w:bCs/>
                <w:lang w:val="en-GB"/>
              </w:rPr>
              <w:t>T</w:t>
            </w:r>
            <w:r w:rsidRPr="00D33DB5">
              <w:rPr>
                <w:b w:val="0"/>
                <w:bCs/>
                <w:vertAlign w:val="subscript"/>
                <w:lang w:val="en-GB"/>
              </w:rPr>
              <w:t>PSS/SSS_sync_inter</w:t>
            </w:r>
          </w:p>
        </w:tc>
        <w:tc>
          <w:tcPr>
            <w:tcW w:w="1740" w:type="dxa"/>
            <w:tcBorders>
              <w:top w:val="single" w:sz="4" w:space="0" w:color="auto"/>
              <w:left w:val="single" w:sz="4" w:space="0" w:color="auto"/>
              <w:bottom w:val="single" w:sz="4" w:space="0" w:color="auto"/>
              <w:right w:val="single" w:sz="4" w:space="0" w:color="auto"/>
            </w:tcBorders>
          </w:tcPr>
          <w:p w14:paraId="41EB59D8" w14:textId="77777777" w:rsidR="00927D6B" w:rsidRPr="00D33DB5" w:rsidRDefault="00927D6B" w:rsidP="005F5762">
            <w:pPr>
              <w:pStyle w:val="TAH"/>
              <w:rPr>
                <w:b w:val="0"/>
                <w:bCs/>
                <w:lang w:val="en-GB"/>
              </w:rPr>
            </w:pPr>
            <w:r w:rsidRPr="00D33DB5">
              <w:rPr>
                <w:b w:val="0"/>
                <w:bCs/>
                <w:lang w:val="en-GB"/>
              </w:rPr>
              <w:t>T</w:t>
            </w:r>
            <w:r w:rsidRPr="00D33DB5">
              <w:rPr>
                <w:b w:val="0"/>
                <w:bCs/>
                <w:vertAlign w:val="subscript"/>
                <w:lang w:val="en-GB"/>
              </w:rPr>
              <w:t>SSB_time_index_inter</w:t>
            </w:r>
          </w:p>
        </w:tc>
        <w:tc>
          <w:tcPr>
            <w:tcW w:w="3247" w:type="dxa"/>
            <w:tcBorders>
              <w:top w:val="single" w:sz="4" w:space="0" w:color="auto"/>
              <w:left w:val="single" w:sz="4" w:space="0" w:color="auto"/>
              <w:bottom w:val="single" w:sz="4" w:space="0" w:color="auto"/>
              <w:right w:val="single" w:sz="4" w:space="0" w:color="auto"/>
            </w:tcBorders>
          </w:tcPr>
          <w:p w14:paraId="7CE28583" w14:textId="77777777" w:rsidR="00927D6B" w:rsidRPr="00D33DB5" w:rsidRDefault="00927D6B" w:rsidP="005F5762">
            <w:pPr>
              <w:pStyle w:val="TAH"/>
              <w:rPr>
                <w:b w:val="0"/>
                <w:bCs/>
                <w:lang w:val="en-GB"/>
              </w:rPr>
            </w:pPr>
            <w:r w:rsidRPr="00D33DB5">
              <w:rPr>
                <w:b w:val="0"/>
                <w:bCs/>
                <w:lang w:val="en-GB"/>
              </w:rPr>
              <w:t>T</w:t>
            </w:r>
            <w:r w:rsidRPr="00D33DB5">
              <w:rPr>
                <w:b w:val="0"/>
                <w:bCs/>
                <w:vertAlign w:val="subscript"/>
                <w:lang w:val="en-GB"/>
              </w:rPr>
              <w:t xml:space="preserve"> SSB_measurement_period_inter</w:t>
            </w:r>
            <w:r w:rsidRPr="00D33DB5">
              <w:rPr>
                <w:b w:val="0"/>
                <w:bCs/>
                <w:lang w:val="en-GB"/>
              </w:rPr>
              <w:t xml:space="preserve">  </w:t>
            </w:r>
          </w:p>
        </w:tc>
      </w:tr>
      <w:tr w:rsidR="00927D6B" w:rsidRPr="00D33DB5" w14:paraId="5BA1A3A2" w14:textId="77777777" w:rsidTr="005F5762">
        <w:trPr>
          <w:trHeight w:val="368"/>
        </w:trPr>
        <w:tc>
          <w:tcPr>
            <w:tcW w:w="1272" w:type="dxa"/>
            <w:tcBorders>
              <w:top w:val="single" w:sz="4" w:space="0" w:color="auto"/>
              <w:left w:val="single" w:sz="4" w:space="0" w:color="auto"/>
              <w:bottom w:val="single" w:sz="4" w:space="0" w:color="auto"/>
              <w:right w:val="single" w:sz="4" w:space="0" w:color="auto"/>
            </w:tcBorders>
            <w:hideMark/>
          </w:tcPr>
          <w:p w14:paraId="525ECE6C" w14:textId="77777777" w:rsidR="00927D6B" w:rsidRPr="00D33DB5" w:rsidRDefault="00927D6B" w:rsidP="005F5762">
            <w:pPr>
              <w:pStyle w:val="TAC"/>
              <w:rPr>
                <w:bCs/>
                <w:lang w:val="en-GB"/>
              </w:rPr>
            </w:pPr>
            <w:r w:rsidRPr="00D33DB5">
              <w:rPr>
                <w:bCs/>
                <w:lang w:val="en-GB"/>
              </w:rPr>
              <w:t>No DRX</w:t>
            </w:r>
            <w:r w:rsidRPr="00D33DB5">
              <w:rPr>
                <w:bCs/>
                <w:vertAlign w:val="superscript"/>
                <w:lang w:val="en-GB"/>
              </w:rPr>
              <w:t>Note 1</w:t>
            </w:r>
          </w:p>
        </w:tc>
        <w:tc>
          <w:tcPr>
            <w:tcW w:w="1625" w:type="dxa"/>
            <w:tcBorders>
              <w:top w:val="single" w:sz="4" w:space="0" w:color="auto"/>
              <w:left w:val="single" w:sz="4" w:space="0" w:color="auto"/>
              <w:bottom w:val="single" w:sz="4" w:space="0" w:color="auto"/>
              <w:right w:val="single" w:sz="4" w:space="0" w:color="auto"/>
            </w:tcBorders>
          </w:tcPr>
          <w:p w14:paraId="1A21E0CD" w14:textId="77777777" w:rsidR="00927D6B" w:rsidRPr="00D33DB5" w:rsidRDefault="00927D6B" w:rsidP="005F5762">
            <w:pPr>
              <w:pStyle w:val="TAC"/>
              <w:rPr>
                <w:bCs/>
                <w:lang w:val="en-GB"/>
              </w:rPr>
            </w:pPr>
            <w:proofErr w:type="gramStart"/>
            <w:r w:rsidRPr="00D33DB5">
              <w:rPr>
                <w:bCs/>
                <w:lang w:val="en-GB"/>
              </w:rPr>
              <w:t>max( 600</w:t>
            </w:r>
            <w:proofErr w:type="gramEnd"/>
            <w:r w:rsidRPr="00D33DB5">
              <w:rPr>
                <w:bCs/>
                <w:lang w:val="en-GB"/>
              </w:rPr>
              <w:t>ms x CSSF</w:t>
            </w:r>
            <w:r w:rsidRPr="00D33DB5">
              <w:rPr>
                <w:bCs/>
                <w:vertAlign w:val="subscript"/>
                <w:lang w:val="en-GB"/>
              </w:rPr>
              <w:t>inter</w:t>
            </w:r>
            <w:r w:rsidRPr="00D33DB5">
              <w:rPr>
                <w:bCs/>
                <w:lang w:val="en-GB"/>
              </w:rPr>
              <w:t>, 5 x Tcycle)</w:t>
            </w:r>
          </w:p>
        </w:tc>
        <w:tc>
          <w:tcPr>
            <w:tcW w:w="1740" w:type="dxa"/>
            <w:tcBorders>
              <w:top w:val="single" w:sz="4" w:space="0" w:color="auto"/>
              <w:left w:val="single" w:sz="4" w:space="0" w:color="auto"/>
              <w:bottom w:val="single" w:sz="4" w:space="0" w:color="auto"/>
              <w:right w:val="single" w:sz="4" w:space="0" w:color="auto"/>
            </w:tcBorders>
          </w:tcPr>
          <w:p w14:paraId="20B9CA9A"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120ms</w:t>
            </w:r>
            <w:r w:rsidRPr="00D33DB5">
              <w:rPr>
                <w:rFonts w:eastAsia="Malgun Gothic"/>
                <w:bCs/>
                <w:lang w:val="en-GB"/>
              </w:rPr>
              <w:t xml:space="preserve"> x CSSF</w:t>
            </w:r>
            <w:r w:rsidRPr="00D33DB5">
              <w:rPr>
                <w:rFonts w:eastAsia="Malgun Gothic"/>
                <w:bCs/>
                <w:vertAlign w:val="subscript"/>
                <w:lang w:val="en-GB"/>
              </w:rPr>
              <w:t>inter</w:t>
            </w:r>
            <w:r w:rsidRPr="00D33DB5">
              <w:rPr>
                <w:bCs/>
                <w:lang w:val="en-GB"/>
              </w:rPr>
              <w:t>, 3 x Tcycle)</w:t>
            </w:r>
          </w:p>
        </w:tc>
        <w:tc>
          <w:tcPr>
            <w:tcW w:w="3247" w:type="dxa"/>
            <w:tcBorders>
              <w:top w:val="single" w:sz="4" w:space="0" w:color="auto"/>
              <w:left w:val="single" w:sz="4" w:space="0" w:color="auto"/>
              <w:bottom w:val="single" w:sz="4" w:space="0" w:color="auto"/>
              <w:right w:val="single" w:sz="4" w:space="0" w:color="auto"/>
            </w:tcBorders>
          </w:tcPr>
          <w:p w14:paraId="129E3D48"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200ms</w:t>
            </w:r>
            <w:r w:rsidRPr="00D33DB5">
              <w:rPr>
                <w:rFonts w:eastAsia="Malgun Gothic"/>
                <w:bCs/>
                <w:lang w:val="en-GB"/>
              </w:rPr>
              <w:t xml:space="preserve"> x CSSF</w:t>
            </w:r>
            <w:r w:rsidRPr="00D33DB5">
              <w:rPr>
                <w:rFonts w:eastAsia="Malgun Gothic"/>
                <w:bCs/>
                <w:vertAlign w:val="subscript"/>
                <w:lang w:val="en-GB"/>
              </w:rPr>
              <w:t>inter</w:t>
            </w:r>
            <w:r w:rsidRPr="00D33DB5">
              <w:rPr>
                <w:bCs/>
                <w:lang w:val="en-GB"/>
              </w:rPr>
              <w:t>, 5 x Tcycle)</w:t>
            </w:r>
          </w:p>
        </w:tc>
      </w:tr>
      <w:tr w:rsidR="00927D6B" w:rsidRPr="00D33DB5" w14:paraId="7C83BCB8" w14:textId="77777777" w:rsidTr="005F5762">
        <w:trPr>
          <w:trHeight w:val="553"/>
        </w:trPr>
        <w:tc>
          <w:tcPr>
            <w:tcW w:w="1272" w:type="dxa"/>
            <w:tcBorders>
              <w:top w:val="single" w:sz="4" w:space="0" w:color="auto"/>
              <w:left w:val="single" w:sz="4" w:space="0" w:color="auto"/>
              <w:bottom w:val="single" w:sz="4" w:space="0" w:color="auto"/>
              <w:right w:val="single" w:sz="4" w:space="0" w:color="auto"/>
            </w:tcBorders>
            <w:hideMark/>
          </w:tcPr>
          <w:p w14:paraId="630F6BB2" w14:textId="77777777" w:rsidR="00927D6B" w:rsidRPr="00D33DB5" w:rsidRDefault="00927D6B" w:rsidP="005F5762">
            <w:pPr>
              <w:pStyle w:val="TAC"/>
              <w:rPr>
                <w:bCs/>
                <w:lang w:val="en-GB"/>
              </w:rPr>
            </w:pPr>
            <w:r w:rsidRPr="00D33DB5">
              <w:rPr>
                <w:bCs/>
                <w:lang w:val="en-GB"/>
              </w:rPr>
              <w:t>DRX cycle</w:t>
            </w:r>
            <w:r w:rsidRPr="00D33DB5">
              <w:rPr>
                <w:bCs/>
                <w:lang w:val="en-US"/>
              </w:rPr>
              <w:t>≤</w:t>
            </w:r>
            <w:r w:rsidRPr="00D33DB5">
              <w:rPr>
                <w:bCs/>
                <w:lang w:val="en-GB"/>
              </w:rPr>
              <w:t xml:space="preserve"> 320ms</w:t>
            </w:r>
            <w:r w:rsidRPr="00D33DB5">
              <w:rPr>
                <w:bCs/>
                <w:vertAlign w:val="superscript"/>
                <w:lang w:val="en-GB"/>
              </w:rPr>
              <w:t xml:space="preserve"> Note 2, Note 3</w:t>
            </w:r>
          </w:p>
        </w:tc>
        <w:tc>
          <w:tcPr>
            <w:tcW w:w="1625" w:type="dxa"/>
            <w:tcBorders>
              <w:top w:val="single" w:sz="4" w:space="0" w:color="auto"/>
              <w:left w:val="single" w:sz="4" w:space="0" w:color="auto"/>
              <w:bottom w:val="single" w:sz="4" w:space="0" w:color="auto"/>
              <w:right w:val="single" w:sz="4" w:space="0" w:color="auto"/>
            </w:tcBorders>
          </w:tcPr>
          <w:p w14:paraId="61A37071" w14:textId="77777777" w:rsidR="00927D6B" w:rsidRPr="00D33DB5" w:rsidRDefault="00927D6B" w:rsidP="005F5762">
            <w:pPr>
              <w:pStyle w:val="TAC"/>
              <w:rPr>
                <w:bCs/>
                <w:lang w:val="en-GB"/>
              </w:rPr>
            </w:pPr>
            <w:proofErr w:type="gramStart"/>
            <w:r w:rsidRPr="00D33DB5">
              <w:rPr>
                <w:bCs/>
                <w:lang w:val="en-GB"/>
              </w:rPr>
              <w:t>max( 600</w:t>
            </w:r>
            <w:proofErr w:type="gramEnd"/>
            <w:r w:rsidRPr="00D33DB5">
              <w:rPr>
                <w:bCs/>
                <w:lang w:val="en-GB"/>
              </w:rPr>
              <w:t>ms x CSSF</w:t>
            </w:r>
            <w:r w:rsidRPr="00D33DB5">
              <w:rPr>
                <w:bCs/>
                <w:vertAlign w:val="subscript"/>
                <w:lang w:val="en-GB"/>
              </w:rPr>
              <w:t>inter</w:t>
            </w:r>
            <w:r w:rsidRPr="00D33DB5">
              <w:rPr>
                <w:bCs/>
                <w:lang w:val="en-GB"/>
              </w:rPr>
              <w:t>, ceil(M2x 5) x Tcycle)</w:t>
            </w:r>
          </w:p>
        </w:tc>
        <w:tc>
          <w:tcPr>
            <w:tcW w:w="1740" w:type="dxa"/>
            <w:tcBorders>
              <w:top w:val="single" w:sz="4" w:space="0" w:color="auto"/>
              <w:left w:val="single" w:sz="4" w:space="0" w:color="auto"/>
              <w:bottom w:val="single" w:sz="4" w:space="0" w:color="auto"/>
              <w:right w:val="single" w:sz="4" w:space="0" w:color="auto"/>
            </w:tcBorders>
          </w:tcPr>
          <w:p w14:paraId="561D84A7"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120ms</w:t>
            </w:r>
            <w:r w:rsidRPr="00D33DB5">
              <w:rPr>
                <w:rFonts w:eastAsia="Malgun Gothic"/>
                <w:bCs/>
                <w:lang w:val="en-GB"/>
              </w:rPr>
              <w:t xml:space="preserve"> x CSSF</w:t>
            </w:r>
            <w:r w:rsidRPr="00D33DB5">
              <w:rPr>
                <w:rFonts w:eastAsia="Malgun Gothic"/>
                <w:bCs/>
                <w:vertAlign w:val="subscript"/>
                <w:lang w:val="en-GB"/>
              </w:rPr>
              <w:t>inter</w:t>
            </w:r>
            <w:r w:rsidRPr="00D33DB5">
              <w:rPr>
                <w:bCs/>
                <w:lang w:val="en-GB"/>
              </w:rPr>
              <w:t xml:space="preserve">, ceil (M2 x 3) x Tcycle) </w:t>
            </w:r>
          </w:p>
        </w:tc>
        <w:tc>
          <w:tcPr>
            <w:tcW w:w="3247" w:type="dxa"/>
            <w:tcBorders>
              <w:top w:val="single" w:sz="4" w:space="0" w:color="auto"/>
              <w:left w:val="single" w:sz="4" w:space="0" w:color="auto"/>
              <w:bottom w:val="single" w:sz="4" w:space="0" w:color="auto"/>
              <w:right w:val="single" w:sz="4" w:space="0" w:color="auto"/>
            </w:tcBorders>
          </w:tcPr>
          <w:p w14:paraId="4576E032"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200ms</w:t>
            </w:r>
            <w:r w:rsidRPr="00D33DB5">
              <w:rPr>
                <w:rFonts w:eastAsia="Malgun Gothic"/>
                <w:bCs/>
                <w:lang w:val="en-GB"/>
              </w:rPr>
              <w:t xml:space="preserve"> x CSSF</w:t>
            </w:r>
            <w:r w:rsidRPr="00D33DB5">
              <w:rPr>
                <w:rFonts w:eastAsia="Malgun Gothic"/>
                <w:bCs/>
                <w:vertAlign w:val="subscript"/>
                <w:lang w:val="en-GB"/>
              </w:rPr>
              <w:t>inter</w:t>
            </w:r>
            <w:r w:rsidRPr="00D33DB5">
              <w:rPr>
                <w:bCs/>
                <w:lang w:val="en-GB"/>
              </w:rPr>
              <w:t xml:space="preserve">, ceil(1.5x 5) x Tcycle) </w:t>
            </w:r>
          </w:p>
        </w:tc>
      </w:tr>
      <w:tr w:rsidR="00927D6B" w:rsidRPr="00D33DB5" w14:paraId="0492D13E" w14:textId="77777777" w:rsidTr="005F5762">
        <w:trPr>
          <w:trHeight w:val="368"/>
        </w:trPr>
        <w:tc>
          <w:tcPr>
            <w:tcW w:w="1272" w:type="dxa"/>
            <w:tcBorders>
              <w:top w:val="single" w:sz="4" w:space="0" w:color="auto"/>
              <w:left w:val="single" w:sz="4" w:space="0" w:color="auto"/>
              <w:bottom w:val="single" w:sz="4" w:space="0" w:color="auto"/>
              <w:right w:val="single" w:sz="4" w:space="0" w:color="auto"/>
            </w:tcBorders>
            <w:hideMark/>
          </w:tcPr>
          <w:p w14:paraId="64EBE7E3" w14:textId="77777777" w:rsidR="00927D6B" w:rsidRPr="00D33DB5" w:rsidRDefault="00927D6B" w:rsidP="005F5762">
            <w:pPr>
              <w:pStyle w:val="TAC"/>
              <w:rPr>
                <w:bCs/>
                <w:lang w:val="en-GB"/>
              </w:rPr>
            </w:pPr>
            <w:r w:rsidRPr="00D33DB5">
              <w:rPr>
                <w:bCs/>
                <w:lang w:val="en-GB"/>
              </w:rPr>
              <w:t>DRX cycle&gt;320ms</w:t>
            </w:r>
          </w:p>
        </w:tc>
        <w:tc>
          <w:tcPr>
            <w:tcW w:w="1625" w:type="dxa"/>
            <w:tcBorders>
              <w:top w:val="single" w:sz="4" w:space="0" w:color="auto"/>
              <w:left w:val="single" w:sz="4" w:space="0" w:color="auto"/>
              <w:bottom w:val="single" w:sz="4" w:space="0" w:color="auto"/>
              <w:right w:val="single" w:sz="4" w:space="0" w:color="auto"/>
            </w:tcBorders>
          </w:tcPr>
          <w:p w14:paraId="492BD1D8" w14:textId="77777777" w:rsidR="00927D6B" w:rsidRPr="00D33DB5" w:rsidRDefault="00927D6B" w:rsidP="005F5762">
            <w:pPr>
              <w:pStyle w:val="TAC"/>
              <w:rPr>
                <w:bCs/>
                <w:lang w:val="fr-FR"/>
              </w:rPr>
            </w:pPr>
            <w:proofErr w:type="gramStart"/>
            <w:r w:rsidRPr="00D33DB5">
              <w:rPr>
                <w:bCs/>
                <w:lang w:val="fr-FR"/>
              </w:rPr>
              <w:t>ceil(</w:t>
            </w:r>
            <w:proofErr w:type="gramEnd"/>
            <w:r w:rsidRPr="00D33DB5">
              <w:rPr>
                <w:bCs/>
                <w:lang w:val="fr-FR"/>
              </w:rPr>
              <w:t>5 x K</w:t>
            </w:r>
            <w:r w:rsidRPr="00D33DB5">
              <w:rPr>
                <w:bCs/>
                <w:vertAlign w:val="subscript"/>
                <w:lang w:val="fr-FR"/>
              </w:rPr>
              <w:t>p</w:t>
            </w:r>
            <w:r w:rsidRPr="00D33DB5">
              <w:rPr>
                <w:bCs/>
                <w:lang w:val="fr-FR"/>
              </w:rPr>
              <w:t>) x DRX cycle x CSSF</w:t>
            </w:r>
            <w:r w:rsidRPr="00D33DB5">
              <w:rPr>
                <w:bCs/>
                <w:vertAlign w:val="subscript"/>
                <w:lang w:val="fr-FR"/>
              </w:rPr>
              <w:t>inter</w:t>
            </w:r>
          </w:p>
        </w:tc>
        <w:tc>
          <w:tcPr>
            <w:tcW w:w="1740" w:type="dxa"/>
            <w:tcBorders>
              <w:top w:val="single" w:sz="4" w:space="0" w:color="auto"/>
              <w:left w:val="single" w:sz="4" w:space="0" w:color="auto"/>
              <w:bottom w:val="single" w:sz="4" w:space="0" w:color="auto"/>
              <w:right w:val="single" w:sz="4" w:space="0" w:color="auto"/>
            </w:tcBorders>
          </w:tcPr>
          <w:p w14:paraId="311E3844" w14:textId="77777777" w:rsidR="00927D6B" w:rsidRPr="00D33DB5" w:rsidRDefault="00927D6B" w:rsidP="005F5762">
            <w:pPr>
              <w:pStyle w:val="TAC"/>
              <w:rPr>
                <w:bCs/>
                <w:lang w:val="fr-FR"/>
              </w:rPr>
            </w:pPr>
            <w:proofErr w:type="gramStart"/>
            <w:r w:rsidRPr="00D33DB5">
              <w:rPr>
                <w:bCs/>
                <w:lang w:val="fr-FR"/>
              </w:rPr>
              <w:t>Ceil(</w:t>
            </w:r>
            <w:proofErr w:type="gramEnd"/>
            <w:r w:rsidRPr="00D33DB5">
              <w:rPr>
                <w:bCs/>
                <w:lang w:val="fr-FR"/>
              </w:rPr>
              <w:t>3 x K</w:t>
            </w:r>
            <w:r w:rsidRPr="00D33DB5">
              <w:rPr>
                <w:bCs/>
                <w:vertAlign w:val="subscript"/>
                <w:lang w:val="fr-FR"/>
              </w:rPr>
              <w:t>p</w:t>
            </w:r>
            <w:r w:rsidRPr="00D33DB5">
              <w:rPr>
                <w:bCs/>
                <w:lang w:val="fr-FR"/>
              </w:rPr>
              <w:t>) x DRX cycle x CSSF</w:t>
            </w:r>
            <w:r w:rsidRPr="00D33DB5">
              <w:rPr>
                <w:bCs/>
                <w:vertAlign w:val="subscript"/>
                <w:lang w:val="fr-FR"/>
              </w:rPr>
              <w:t>inter</w:t>
            </w:r>
          </w:p>
        </w:tc>
        <w:tc>
          <w:tcPr>
            <w:tcW w:w="3247" w:type="dxa"/>
            <w:tcBorders>
              <w:top w:val="single" w:sz="4" w:space="0" w:color="auto"/>
              <w:left w:val="single" w:sz="4" w:space="0" w:color="auto"/>
              <w:bottom w:val="single" w:sz="4" w:space="0" w:color="auto"/>
              <w:right w:val="single" w:sz="4" w:space="0" w:color="auto"/>
            </w:tcBorders>
          </w:tcPr>
          <w:p w14:paraId="6F6158A6" w14:textId="77777777" w:rsidR="00927D6B" w:rsidRPr="00D33DB5" w:rsidRDefault="00927D6B" w:rsidP="005F5762">
            <w:pPr>
              <w:pStyle w:val="TAC"/>
              <w:rPr>
                <w:bCs/>
                <w:lang w:val="fr-FR"/>
              </w:rPr>
            </w:pPr>
            <w:proofErr w:type="gramStart"/>
            <w:r w:rsidRPr="00D33DB5">
              <w:rPr>
                <w:bCs/>
                <w:lang w:val="fr-FR"/>
              </w:rPr>
              <w:t>ceil( 5</w:t>
            </w:r>
            <w:proofErr w:type="gramEnd"/>
            <w:r w:rsidRPr="00D33DB5">
              <w:rPr>
                <w:bCs/>
                <w:lang w:val="fr-FR"/>
              </w:rPr>
              <w:t xml:space="preserve"> x K</w:t>
            </w:r>
            <w:r w:rsidRPr="00D33DB5">
              <w:rPr>
                <w:bCs/>
                <w:vertAlign w:val="subscript"/>
                <w:lang w:val="fr-FR"/>
              </w:rPr>
              <w:t xml:space="preserve">p </w:t>
            </w:r>
            <w:r w:rsidRPr="00D33DB5">
              <w:rPr>
                <w:bCs/>
                <w:lang w:val="fr-FR"/>
              </w:rPr>
              <w:t>) x DRX cycle x CSSF</w:t>
            </w:r>
            <w:r w:rsidRPr="00D33DB5">
              <w:rPr>
                <w:bCs/>
                <w:vertAlign w:val="subscript"/>
                <w:lang w:val="fr-FR"/>
              </w:rPr>
              <w:t>inter</w:t>
            </w:r>
          </w:p>
        </w:tc>
      </w:tr>
      <w:tr w:rsidR="00927D6B" w:rsidRPr="00D33DB5" w14:paraId="392C322C" w14:textId="77777777" w:rsidTr="005F5762">
        <w:trPr>
          <w:trHeight w:val="1283"/>
        </w:trPr>
        <w:tc>
          <w:tcPr>
            <w:tcW w:w="7884" w:type="dxa"/>
            <w:gridSpan w:val="4"/>
            <w:tcBorders>
              <w:top w:val="single" w:sz="4" w:space="0" w:color="auto"/>
              <w:left w:val="single" w:sz="4" w:space="0" w:color="auto"/>
              <w:bottom w:val="single" w:sz="4" w:space="0" w:color="auto"/>
              <w:right w:val="single" w:sz="4" w:space="0" w:color="auto"/>
            </w:tcBorders>
          </w:tcPr>
          <w:p w14:paraId="0F71F199" w14:textId="77777777" w:rsidR="00927D6B" w:rsidRPr="00D33DB5" w:rsidRDefault="00927D6B" w:rsidP="005F5762">
            <w:pPr>
              <w:pStyle w:val="TAN"/>
              <w:rPr>
                <w:bCs/>
                <w:lang w:val="en-GB"/>
              </w:rPr>
            </w:pPr>
            <w:r w:rsidRPr="00D33DB5">
              <w:rPr>
                <w:bCs/>
              </w:rPr>
              <w:t>NOTE 1:</w:t>
            </w:r>
            <w:r w:rsidRPr="00D33DB5">
              <w:rPr>
                <w:bCs/>
              </w:rPr>
              <w:tab/>
              <w:t>Tcycle = max( 80, TSMTC x CSSF</w:t>
            </w:r>
            <w:r w:rsidRPr="00D33DB5">
              <w:rPr>
                <w:bCs/>
                <w:vertAlign w:val="subscript"/>
                <w:lang w:val="en-US"/>
              </w:rPr>
              <w:t>inter</w:t>
            </w:r>
            <w:r w:rsidRPr="00D33DB5">
              <w:rPr>
                <w:bCs/>
              </w:rPr>
              <w:t xml:space="preserve"> x Kp), where Kp is the scaling factor for an SSB frequency layer to be measured without measurement gaps.</w:t>
            </w:r>
          </w:p>
          <w:p w14:paraId="214E254B" w14:textId="77777777" w:rsidR="00927D6B" w:rsidRPr="00D33DB5" w:rsidRDefault="00927D6B" w:rsidP="005F5762">
            <w:pPr>
              <w:pStyle w:val="TAN"/>
              <w:rPr>
                <w:bCs/>
              </w:rPr>
            </w:pPr>
            <w:r w:rsidRPr="00D33DB5">
              <w:rPr>
                <w:bCs/>
              </w:rPr>
              <w:t xml:space="preserve">NOTE </w:t>
            </w:r>
            <w:r w:rsidRPr="00D33DB5">
              <w:rPr>
                <w:bCs/>
                <w:lang w:val="en-US"/>
              </w:rPr>
              <w:t>2</w:t>
            </w:r>
            <w:r w:rsidRPr="00D33DB5">
              <w:rPr>
                <w:bCs/>
              </w:rPr>
              <w:t>:</w:t>
            </w:r>
            <w:r w:rsidRPr="00D33DB5">
              <w:rPr>
                <w:bCs/>
              </w:rPr>
              <w:tab/>
              <w:t xml:space="preserve">Tcycle = max( 80, </w:t>
            </w:r>
            <w:r w:rsidRPr="00D33DB5">
              <w:rPr>
                <w:bCs/>
                <w:lang w:val="en-US"/>
              </w:rPr>
              <w:t>max(</w:t>
            </w:r>
            <w:r w:rsidRPr="00D33DB5">
              <w:rPr>
                <w:bCs/>
              </w:rPr>
              <w:t>TSMTC</w:t>
            </w:r>
            <w:r w:rsidRPr="00D33DB5">
              <w:rPr>
                <w:bCs/>
                <w:lang w:val="en-US"/>
              </w:rPr>
              <w:t>, DRX cycle)</w:t>
            </w:r>
            <w:r w:rsidRPr="00D33DB5">
              <w:rPr>
                <w:bCs/>
              </w:rPr>
              <w:t xml:space="preserve"> x CSSF</w:t>
            </w:r>
            <w:r w:rsidRPr="00D33DB5">
              <w:rPr>
                <w:bCs/>
                <w:vertAlign w:val="subscript"/>
                <w:lang w:val="en-US"/>
              </w:rPr>
              <w:t>inter</w:t>
            </w:r>
            <w:r w:rsidRPr="00D33DB5">
              <w:rPr>
                <w:bCs/>
              </w:rPr>
              <w:t xml:space="preserve"> x Kp), where Kp is the scaling factor for an SSB frequency layer to be measured without measurement gaps.</w:t>
            </w:r>
          </w:p>
          <w:p w14:paraId="4DF97640" w14:textId="77777777" w:rsidR="00927D6B" w:rsidRPr="00D33DB5" w:rsidRDefault="00927D6B" w:rsidP="005F5762">
            <w:pPr>
              <w:pStyle w:val="TAN"/>
              <w:rPr>
                <w:bCs/>
                <w:lang w:val="en-US"/>
              </w:rPr>
            </w:pPr>
            <w:r w:rsidRPr="00D33DB5">
              <w:rPr>
                <w:bCs/>
                <w:lang w:val="en-US"/>
              </w:rPr>
              <w:t xml:space="preserve">NOTE 3: </w:t>
            </w:r>
            <w:r w:rsidRPr="00D33DB5">
              <w:rPr>
                <w:bCs/>
                <w:lang w:val="en-US"/>
              </w:rPr>
              <w:tab/>
              <w:t>Requirements considered only if SMTC overlaps with DRX ON, otherwise requirements without gaps without interruption apply.</w:t>
            </w:r>
          </w:p>
          <w:p w14:paraId="763A6471" w14:textId="77777777" w:rsidR="00927D6B" w:rsidRPr="00D33DB5" w:rsidRDefault="00927D6B" w:rsidP="005F5762">
            <w:pPr>
              <w:pStyle w:val="TAN"/>
              <w:rPr>
                <w:bCs/>
                <w:lang w:val="en-US"/>
              </w:rPr>
            </w:pPr>
          </w:p>
        </w:tc>
      </w:tr>
    </w:tbl>
    <w:p w14:paraId="6F8D83D8"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5b: Consider the formulas for calculating inter-frequency measurement without gaps with interruption for FR2 as in the table below:</w:t>
      </w:r>
    </w:p>
    <w:tbl>
      <w:tblPr>
        <w:tblW w:w="4097" w:type="pct"/>
        <w:tblInd w:w="24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1"/>
        <w:gridCol w:w="3359"/>
        <w:gridCol w:w="3252"/>
      </w:tblGrid>
      <w:tr w:rsidR="00927D6B" w:rsidRPr="00D33DB5" w14:paraId="6C0208A9" w14:textId="77777777" w:rsidTr="005F5762">
        <w:trPr>
          <w:trHeight w:val="193"/>
        </w:trPr>
        <w:tc>
          <w:tcPr>
            <w:tcW w:w="812" w:type="pct"/>
            <w:tcBorders>
              <w:top w:val="single" w:sz="4" w:space="0" w:color="auto"/>
              <w:left w:val="single" w:sz="4" w:space="0" w:color="auto"/>
              <w:bottom w:val="single" w:sz="4" w:space="0" w:color="auto"/>
              <w:right w:val="single" w:sz="4" w:space="0" w:color="auto"/>
            </w:tcBorders>
            <w:hideMark/>
          </w:tcPr>
          <w:p w14:paraId="2307E8B6" w14:textId="77777777" w:rsidR="00927D6B" w:rsidRPr="00D33DB5" w:rsidRDefault="00927D6B" w:rsidP="005F5762">
            <w:pPr>
              <w:pStyle w:val="TAH"/>
              <w:rPr>
                <w:b w:val="0"/>
                <w:bCs/>
                <w:lang w:val="en-GB"/>
              </w:rPr>
            </w:pPr>
            <w:r w:rsidRPr="00D33DB5">
              <w:rPr>
                <w:b w:val="0"/>
                <w:bCs/>
                <w:lang w:val="en-GB"/>
              </w:rPr>
              <w:lastRenderedPageBreak/>
              <w:t>DRX cycle</w:t>
            </w:r>
          </w:p>
        </w:tc>
        <w:tc>
          <w:tcPr>
            <w:tcW w:w="2128" w:type="pct"/>
            <w:tcBorders>
              <w:top w:val="single" w:sz="4" w:space="0" w:color="auto"/>
              <w:left w:val="single" w:sz="4" w:space="0" w:color="auto"/>
              <w:bottom w:val="single" w:sz="4" w:space="0" w:color="auto"/>
              <w:right w:val="single" w:sz="4" w:space="0" w:color="auto"/>
            </w:tcBorders>
          </w:tcPr>
          <w:p w14:paraId="01774FAF" w14:textId="77777777" w:rsidR="00927D6B" w:rsidRPr="00D33DB5" w:rsidRDefault="00927D6B" w:rsidP="005F5762">
            <w:pPr>
              <w:pStyle w:val="TAH"/>
              <w:rPr>
                <w:b w:val="0"/>
                <w:bCs/>
                <w:lang w:val="en-GB"/>
              </w:rPr>
            </w:pPr>
            <w:r w:rsidRPr="00D33DB5">
              <w:rPr>
                <w:b w:val="0"/>
                <w:bCs/>
                <w:lang w:val="en-GB"/>
              </w:rPr>
              <w:t>T</w:t>
            </w:r>
            <w:r w:rsidRPr="00D33DB5">
              <w:rPr>
                <w:b w:val="0"/>
                <w:bCs/>
                <w:vertAlign w:val="subscript"/>
                <w:lang w:val="en-GB"/>
              </w:rPr>
              <w:t>PSS/SSS_sync_inter</w:t>
            </w:r>
          </w:p>
        </w:tc>
        <w:tc>
          <w:tcPr>
            <w:tcW w:w="2060" w:type="pct"/>
            <w:tcBorders>
              <w:top w:val="single" w:sz="4" w:space="0" w:color="auto"/>
              <w:left w:val="single" w:sz="4" w:space="0" w:color="auto"/>
              <w:bottom w:val="single" w:sz="4" w:space="0" w:color="auto"/>
              <w:right w:val="single" w:sz="4" w:space="0" w:color="auto"/>
            </w:tcBorders>
          </w:tcPr>
          <w:p w14:paraId="59389D93" w14:textId="77777777" w:rsidR="00927D6B" w:rsidRPr="00D33DB5" w:rsidRDefault="00927D6B" w:rsidP="005F5762">
            <w:pPr>
              <w:pStyle w:val="TAH"/>
              <w:rPr>
                <w:b w:val="0"/>
                <w:bCs/>
                <w:lang w:val="en-GB"/>
              </w:rPr>
            </w:pPr>
            <w:r w:rsidRPr="00D33DB5">
              <w:rPr>
                <w:rFonts w:eastAsia="Malgun Gothic"/>
                <w:b w:val="0"/>
                <w:bCs/>
                <w:lang w:val="en-GB"/>
              </w:rPr>
              <w:t>T</w:t>
            </w:r>
            <w:r w:rsidRPr="00D33DB5">
              <w:rPr>
                <w:rFonts w:eastAsia="Malgun Gothic"/>
                <w:b w:val="0"/>
                <w:bCs/>
                <w:vertAlign w:val="subscript"/>
                <w:lang w:val="en-GB"/>
              </w:rPr>
              <w:t xml:space="preserve"> SSB_measurement_period_inter</w:t>
            </w:r>
            <w:r w:rsidRPr="00D33DB5">
              <w:rPr>
                <w:rFonts w:eastAsia="Malgun Gothic"/>
                <w:b w:val="0"/>
                <w:bCs/>
                <w:lang w:val="en-GB"/>
              </w:rPr>
              <w:t xml:space="preserve">  </w:t>
            </w:r>
          </w:p>
        </w:tc>
      </w:tr>
      <w:tr w:rsidR="00927D6B" w:rsidRPr="00D33DB5" w14:paraId="33DB660B" w14:textId="77777777" w:rsidTr="005F5762">
        <w:trPr>
          <w:trHeight w:val="387"/>
        </w:trPr>
        <w:tc>
          <w:tcPr>
            <w:tcW w:w="812" w:type="pct"/>
            <w:tcBorders>
              <w:top w:val="single" w:sz="4" w:space="0" w:color="auto"/>
              <w:left w:val="single" w:sz="4" w:space="0" w:color="auto"/>
              <w:bottom w:val="single" w:sz="4" w:space="0" w:color="auto"/>
              <w:right w:val="single" w:sz="4" w:space="0" w:color="auto"/>
            </w:tcBorders>
            <w:hideMark/>
          </w:tcPr>
          <w:p w14:paraId="25133528" w14:textId="77777777" w:rsidR="00927D6B" w:rsidRPr="00D33DB5" w:rsidRDefault="00927D6B" w:rsidP="005F5762">
            <w:pPr>
              <w:pStyle w:val="TAC"/>
              <w:rPr>
                <w:bCs/>
                <w:lang w:val="en-GB"/>
              </w:rPr>
            </w:pPr>
            <w:r w:rsidRPr="00D33DB5">
              <w:rPr>
                <w:bCs/>
                <w:lang w:val="en-GB"/>
              </w:rPr>
              <w:t>No DRX</w:t>
            </w:r>
            <w:r w:rsidRPr="00D33DB5">
              <w:rPr>
                <w:bCs/>
                <w:vertAlign w:val="superscript"/>
                <w:lang w:val="en-GB"/>
              </w:rPr>
              <w:t>Note 1</w:t>
            </w:r>
          </w:p>
        </w:tc>
        <w:tc>
          <w:tcPr>
            <w:tcW w:w="2128" w:type="pct"/>
            <w:tcBorders>
              <w:top w:val="single" w:sz="4" w:space="0" w:color="auto"/>
              <w:left w:val="single" w:sz="4" w:space="0" w:color="auto"/>
              <w:bottom w:val="single" w:sz="4" w:space="0" w:color="auto"/>
              <w:right w:val="single" w:sz="4" w:space="0" w:color="auto"/>
            </w:tcBorders>
          </w:tcPr>
          <w:p w14:paraId="6CEAF973"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600ms x CSSF</w:t>
            </w:r>
            <w:r w:rsidRPr="00D33DB5">
              <w:rPr>
                <w:bCs/>
                <w:vertAlign w:val="subscript"/>
                <w:lang w:val="en-GB"/>
              </w:rPr>
              <w:t>inter</w:t>
            </w:r>
            <w:r w:rsidRPr="00D33DB5">
              <w:rPr>
                <w:bCs/>
                <w:lang w:val="en-GB"/>
              </w:rPr>
              <w:t xml:space="preserve">, </w:t>
            </w:r>
            <w:r w:rsidRPr="00D33DB5">
              <w:rPr>
                <w:bCs/>
                <w:lang w:val="en-US"/>
              </w:rPr>
              <w:t>M</w:t>
            </w:r>
            <w:r w:rsidRPr="00D33DB5">
              <w:rPr>
                <w:bCs/>
                <w:vertAlign w:val="subscript"/>
                <w:lang w:val="en-US"/>
              </w:rPr>
              <w:t>pss/sss_sync_inter</w:t>
            </w:r>
            <w:r w:rsidRPr="00D33DB5">
              <w:rPr>
                <w:bCs/>
                <w:lang w:val="en-GB"/>
              </w:rPr>
              <w:t xml:space="preserve"> x Tcycle) </w:t>
            </w:r>
          </w:p>
        </w:tc>
        <w:tc>
          <w:tcPr>
            <w:tcW w:w="2060" w:type="pct"/>
            <w:tcBorders>
              <w:top w:val="single" w:sz="4" w:space="0" w:color="auto"/>
              <w:left w:val="single" w:sz="4" w:space="0" w:color="auto"/>
              <w:bottom w:val="single" w:sz="4" w:space="0" w:color="auto"/>
              <w:right w:val="single" w:sz="4" w:space="0" w:color="auto"/>
            </w:tcBorders>
          </w:tcPr>
          <w:p w14:paraId="0D709A48" w14:textId="77777777" w:rsidR="00927D6B" w:rsidRPr="00D33DB5" w:rsidRDefault="00927D6B" w:rsidP="005F5762">
            <w:pPr>
              <w:pStyle w:val="TAC"/>
              <w:rPr>
                <w:bCs/>
                <w:lang w:val="en-GB"/>
              </w:rPr>
            </w:pPr>
            <w:proofErr w:type="gramStart"/>
            <w:r w:rsidRPr="00D33DB5">
              <w:rPr>
                <w:rFonts w:eastAsia="Malgun Gothic"/>
                <w:bCs/>
                <w:lang w:val="en-GB"/>
              </w:rPr>
              <w:t>max(</w:t>
            </w:r>
            <w:proofErr w:type="gramEnd"/>
            <w:r w:rsidRPr="00D33DB5">
              <w:rPr>
                <w:rFonts w:eastAsia="Malgun Gothic"/>
                <w:bCs/>
                <w:lang w:val="en-GB"/>
              </w:rPr>
              <w:t>400ms</w:t>
            </w:r>
            <w:r w:rsidRPr="00D33DB5">
              <w:rPr>
                <w:bCs/>
                <w:lang w:val="en-GB"/>
              </w:rPr>
              <w:t xml:space="preserve"> x CSSF</w:t>
            </w:r>
            <w:r w:rsidRPr="00D33DB5">
              <w:rPr>
                <w:bCs/>
                <w:vertAlign w:val="subscript"/>
                <w:lang w:val="en-GB"/>
              </w:rPr>
              <w:t>inter</w:t>
            </w:r>
            <w:r w:rsidRPr="00D33DB5">
              <w:rPr>
                <w:rFonts w:eastAsia="Malgun Gothic"/>
                <w:bCs/>
                <w:lang w:val="en-GB"/>
              </w:rPr>
              <w:t>, M</w:t>
            </w:r>
            <w:r w:rsidRPr="00D33DB5">
              <w:rPr>
                <w:rFonts w:eastAsia="Malgun Gothic"/>
                <w:bCs/>
                <w:vertAlign w:val="subscript"/>
                <w:lang w:val="en-GB"/>
              </w:rPr>
              <w:t>meas_period_inter</w:t>
            </w:r>
            <w:r w:rsidRPr="00D33DB5">
              <w:rPr>
                <w:rFonts w:eastAsia="Malgun Gothic"/>
                <w:bCs/>
                <w:lang w:val="en-GB"/>
              </w:rPr>
              <w:t xml:space="preserve"> x Tcycle)</w:t>
            </w:r>
          </w:p>
        </w:tc>
      </w:tr>
      <w:tr w:rsidR="00927D6B" w:rsidRPr="00D33DB5" w14:paraId="653907BA" w14:textId="77777777" w:rsidTr="005F5762">
        <w:trPr>
          <w:trHeight w:val="387"/>
        </w:trPr>
        <w:tc>
          <w:tcPr>
            <w:tcW w:w="812" w:type="pct"/>
            <w:tcBorders>
              <w:top w:val="single" w:sz="4" w:space="0" w:color="auto"/>
              <w:left w:val="single" w:sz="4" w:space="0" w:color="auto"/>
              <w:bottom w:val="single" w:sz="4" w:space="0" w:color="auto"/>
              <w:right w:val="single" w:sz="4" w:space="0" w:color="auto"/>
            </w:tcBorders>
            <w:hideMark/>
          </w:tcPr>
          <w:p w14:paraId="02E67C15" w14:textId="77777777" w:rsidR="00927D6B" w:rsidRPr="00D33DB5" w:rsidRDefault="00927D6B" w:rsidP="005F5762">
            <w:pPr>
              <w:pStyle w:val="TAC"/>
              <w:rPr>
                <w:bCs/>
                <w:lang w:val="en-GB"/>
              </w:rPr>
            </w:pPr>
            <w:r w:rsidRPr="00D33DB5">
              <w:rPr>
                <w:bCs/>
                <w:lang w:val="en-GB"/>
              </w:rPr>
              <w:t>DRX cycle</w:t>
            </w:r>
            <w:r w:rsidRPr="00D33DB5">
              <w:rPr>
                <w:bCs/>
                <w:lang w:val="en-US"/>
              </w:rPr>
              <w:t>≤</w:t>
            </w:r>
            <w:r w:rsidRPr="00D33DB5">
              <w:rPr>
                <w:bCs/>
                <w:lang w:val="en-GB"/>
              </w:rPr>
              <w:t xml:space="preserve"> 320ms</w:t>
            </w:r>
            <w:r w:rsidRPr="00D33DB5">
              <w:rPr>
                <w:bCs/>
                <w:vertAlign w:val="superscript"/>
                <w:lang w:val="en-GB"/>
              </w:rPr>
              <w:t xml:space="preserve"> Note 2, Note 3</w:t>
            </w:r>
          </w:p>
        </w:tc>
        <w:tc>
          <w:tcPr>
            <w:tcW w:w="2128" w:type="pct"/>
            <w:tcBorders>
              <w:top w:val="single" w:sz="4" w:space="0" w:color="auto"/>
              <w:left w:val="single" w:sz="4" w:space="0" w:color="auto"/>
              <w:bottom w:val="single" w:sz="4" w:space="0" w:color="auto"/>
              <w:right w:val="single" w:sz="4" w:space="0" w:color="auto"/>
            </w:tcBorders>
          </w:tcPr>
          <w:p w14:paraId="5F32DB10" w14:textId="77777777" w:rsidR="00927D6B" w:rsidRPr="00D33DB5" w:rsidRDefault="00927D6B" w:rsidP="005F5762">
            <w:pPr>
              <w:pStyle w:val="TAC"/>
              <w:rPr>
                <w:bCs/>
                <w:lang w:val="en-GB"/>
              </w:rPr>
            </w:pPr>
            <w:proofErr w:type="gramStart"/>
            <w:r w:rsidRPr="00D33DB5">
              <w:rPr>
                <w:bCs/>
                <w:lang w:val="en-GB"/>
              </w:rPr>
              <w:t>max(</w:t>
            </w:r>
            <w:proofErr w:type="gramEnd"/>
            <w:r w:rsidRPr="00D33DB5">
              <w:rPr>
                <w:bCs/>
                <w:lang w:val="en-GB"/>
              </w:rPr>
              <w:t>600ms x CSSF</w:t>
            </w:r>
            <w:r w:rsidRPr="00D33DB5">
              <w:rPr>
                <w:bCs/>
                <w:vertAlign w:val="subscript"/>
                <w:lang w:val="en-GB"/>
              </w:rPr>
              <w:t>inter</w:t>
            </w:r>
            <w:r w:rsidRPr="00D33DB5">
              <w:rPr>
                <w:bCs/>
                <w:lang w:val="en-GB"/>
              </w:rPr>
              <w:t xml:space="preserve">, ceil(1.5 x </w:t>
            </w:r>
            <w:r w:rsidRPr="00D33DB5">
              <w:rPr>
                <w:bCs/>
                <w:lang w:val="en-US"/>
              </w:rPr>
              <w:t>M</w:t>
            </w:r>
            <w:r w:rsidRPr="00D33DB5">
              <w:rPr>
                <w:bCs/>
                <w:vertAlign w:val="subscript"/>
                <w:lang w:val="en-US"/>
              </w:rPr>
              <w:t>pss/sss_sync_inter</w:t>
            </w:r>
            <w:r w:rsidRPr="00D33DB5">
              <w:rPr>
                <w:bCs/>
                <w:lang w:val="en-GB"/>
              </w:rPr>
              <w:t xml:space="preserve"> )</w:t>
            </w:r>
            <w:r w:rsidRPr="00D33DB5">
              <w:rPr>
                <w:bCs/>
                <w:vertAlign w:val="subscript"/>
                <w:lang w:val="en-GB"/>
              </w:rPr>
              <w:t xml:space="preserve"> </w:t>
            </w:r>
            <w:r w:rsidRPr="00D33DB5">
              <w:rPr>
                <w:bCs/>
                <w:lang w:val="en-GB"/>
              </w:rPr>
              <w:t xml:space="preserve">x Tcycle) </w:t>
            </w:r>
          </w:p>
        </w:tc>
        <w:tc>
          <w:tcPr>
            <w:tcW w:w="2060" w:type="pct"/>
            <w:tcBorders>
              <w:top w:val="single" w:sz="4" w:space="0" w:color="auto"/>
              <w:left w:val="single" w:sz="4" w:space="0" w:color="auto"/>
              <w:bottom w:val="single" w:sz="4" w:space="0" w:color="auto"/>
              <w:right w:val="single" w:sz="4" w:space="0" w:color="auto"/>
            </w:tcBorders>
          </w:tcPr>
          <w:p w14:paraId="3D0ADFD0" w14:textId="77777777" w:rsidR="00927D6B" w:rsidRPr="00D33DB5" w:rsidRDefault="00927D6B" w:rsidP="005F5762">
            <w:pPr>
              <w:pStyle w:val="TAC"/>
              <w:rPr>
                <w:bCs/>
                <w:lang w:val="en-GB"/>
              </w:rPr>
            </w:pPr>
            <w:proofErr w:type="gramStart"/>
            <w:r w:rsidRPr="00D33DB5">
              <w:rPr>
                <w:rFonts w:eastAsia="Malgun Gothic"/>
                <w:bCs/>
                <w:lang w:val="en-GB"/>
              </w:rPr>
              <w:t>max(</w:t>
            </w:r>
            <w:proofErr w:type="gramEnd"/>
            <w:r w:rsidRPr="00D33DB5">
              <w:rPr>
                <w:rFonts w:eastAsia="Malgun Gothic"/>
                <w:bCs/>
                <w:lang w:val="en-GB"/>
              </w:rPr>
              <w:t>400ms</w:t>
            </w:r>
            <w:r w:rsidRPr="00D33DB5">
              <w:rPr>
                <w:bCs/>
                <w:lang w:val="en-GB"/>
              </w:rPr>
              <w:t xml:space="preserve"> x CSSF</w:t>
            </w:r>
            <w:r w:rsidRPr="00D33DB5">
              <w:rPr>
                <w:bCs/>
                <w:vertAlign w:val="subscript"/>
                <w:lang w:val="en-GB"/>
              </w:rPr>
              <w:t>inter</w:t>
            </w:r>
            <w:r w:rsidRPr="00D33DB5">
              <w:rPr>
                <w:rFonts w:eastAsia="Malgun Gothic"/>
                <w:bCs/>
                <w:lang w:val="en-GB"/>
              </w:rPr>
              <w:t>, ceil(1.5x M</w:t>
            </w:r>
            <w:r w:rsidRPr="00D33DB5">
              <w:rPr>
                <w:rFonts w:eastAsia="Malgun Gothic"/>
                <w:bCs/>
                <w:vertAlign w:val="subscript"/>
                <w:lang w:val="en-GB"/>
              </w:rPr>
              <w:t>meas_period_inter</w:t>
            </w:r>
            <w:r w:rsidRPr="00D33DB5">
              <w:rPr>
                <w:rFonts w:eastAsia="Malgun Gothic"/>
                <w:bCs/>
                <w:lang w:val="en-GB"/>
              </w:rPr>
              <w:t xml:space="preserve">) x Tcycle) </w:t>
            </w:r>
          </w:p>
        </w:tc>
      </w:tr>
      <w:tr w:rsidR="00927D6B" w:rsidRPr="00D33DB5" w14:paraId="62FE0977" w14:textId="77777777" w:rsidTr="005F5762">
        <w:trPr>
          <w:trHeight w:val="387"/>
        </w:trPr>
        <w:tc>
          <w:tcPr>
            <w:tcW w:w="812" w:type="pct"/>
            <w:tcBorders>
              <w:top w:val="single" w:sz="4" w:space="0" w:color="auto"/>
              <w:left w:val="single" w:sz="4" w:space="0" w:color="auto"/>
              <w:bottom w:val="single" w:sz="4" w:space="0" w:color="auto"/>
              <w:right w:val="single" w:sz="4" w:space="0" w:color="auto"/>
            </w:tcBorders>
            <w:hideMark/>
          </w:tcPr>
          <w:p w14:paraId="57EA4A41" w14:textId="77777777" w:rsidR="00927D6B" w:rsidRPr="00D33DB5" w:rsidRDefault="00927D6B" w:rsidP="005F5762">
            <w:pPr>
              <w:pStyle w:val="TAC"/>
              <w:rPr>
                <w:bCs/>
                <w:lang w:val="en-GB"/>
              </w:rPr>
            </w:pPr>
            <w:r w:rsidRPr="00D33DB5">
              <w:rPr>
                <w:bCs/>
                <w:lang w:val="en-GB"/>
              </w:rPr>
              <w:t>DRX cycle&gt;320ms</w:t>
            </w:r>
          </w:p>
        </w:tc>
        <w:tc>
          <w:tcPr>
            <w:tcW w:w="2128" w:type="pct"/>
            <w:tcBorders>
              <w:top w:val="single" w:sz="4" w:space="0" w:color="auto"/>
              <w:left w:val="single" w:sz="4" w:space="0" w:color="auto"/>
              <w:bottom w:val="single" w:sz="4" w:space="0" w:color="auto"/>
              <w:right w:val="single" w:sz="4" w:space="0" w:color="auto"/>
            </w:tcBorders>
          </w:tcPr>
          <w:p w14:paraId="522F77BA" w14:textId="77777777" w:rsidR="00927D6B" w:rsidRPr="00D33DB5" w:rsidRDefault="00927D6B" w:rsidP="005F5762">
            <w:pPr>
              <w:pStyle w:val="TAC"/>
              <w:rPr>
                <w:bCs/>
                <w:lang w:val="fr-FR"/>
              </w:rPr>
            </w:pPr>
            <w:proofErr w:type="gramStart"/>
            <w:r w:rsidRPr="00D33DB5">
              <w:rPr>
                <w:bCs/>
                <w:lang w:val="en-GB"/>
              </w:rPr>
              <w:t>ceil(</w:t>
            </w:r>
            <w:proofErr w:type="gramEnd"/>
            <w:r w:rsidRPr="00D33DB5">
              <w:rPr>
                <w:bCs/>
                <w:lang w:val="en-US"/>
              </w:rPr>
              <w:t>M</w:t>
            </w:r>
            <w:r w:rsidRPr="00D33DB5">
              <w:rPr>
                <w:bCs/>
                <w:vertAlign w:val="subscript"/>
                <w:lang w:val="en-US"/>
              </w:rPr>
              <w:t>pss/sss_sync_inter</w:t>
            </w:r>
            <w:r w:rsidRPr="00D33DB5">
              <w:rPr>
                <w:bCs/>
                <w:lang w:val="en-GB"/>
              </w:rPr>
              <w:t xml:space="preserve">  x K</w:t>
            </w:r>
            <w:r w:rsidRPr="00D33DB5">
              <w:rPr>
                <w:bCs/>
                <w:vertAlign w:val="subscript"/>
                <w:lang w:val="en-GB"/>
              </w:rPr>
              <w:t>p</w:t>
            </w:r>
            <w:r w:rsidRPr="00D33DB5">
              <w:rPr>
                <w:bCs/>
                <w:lang w:val="en-GB"/>
              </w:rPr>
              <w:t xml:space="preserve"> x K</w:t>
            </w:r>
            <w:r w:rsidRPr="00D33DB5">
              <w:rPr>
                <w:bCs/>
                <w:vertAlign w:val="subscript"/>
                <w:lang w:val="en-US"/>
              </w:rPr>
              <w:t>layer1_measurement</w:t>
            </w:r>
            <w:r w:rsidRPr="00D33DB5">
              <w:rPr>
                <w:bCs/>
                <w:lang w:val="en-GB"/>
              </w:rPr>
              <w:t xml:space="preserve">) </w:t>
            </w:r>
            <w:r w:rsidRPr="00D33DB5">
              <w:rPr>
                <w:bCs/>
                <w:vertAlign w:val="subscript"/>
                <w:lang w:val="en-GB"/>
              </w:rPr>
              <w:t xml:space="preserve"> </w:t>
            </w:r>
            <w:r w:rsidRPr="00D33DB5">
              <w:rPr>
                <w:bCs/>
                <w:lang w:val="en-GB"/>
              </w:rPr>
              <w:t>x DRX cycle x CSSF</w:t>
            </w:r>
            <w:r w:rsidRPr="00D33DB5">
              <w:rPr>
                <w:bCs/>
                <w:vertAlign w:val="subscript"/>
                <w:lang w:val="en-GB"/>
              </w:rPr>
              <w:t>inter</w:t>
            </w:r>
          </w:p>
        </w:tc>
        <w:tc>
          <w:tcPr>
            <w:tcW w:w="2060" w:type="pct"/>
            <w:tcBorders>
              <w:top w:val="single" w:sz="4" w:space="0" w:color="auto"/>
              <w:left w:val="single" w:sz="4" w:space="0" w:color="auto"/>
              <w:bottom w:val="single" w:sz="4" w:space="0" w:color="auto"/>
              <w:right w:val="single" w:sz="4" w:space="0" w:color="auto"/>
            </w:tcBorders>
          </w:tcPr>
          <w:p w14:paraId="02110BCB" w14:textId="77777777" w:rsidR="00927D6B" w:rsidRPr="00D33DB5" w:rsidRDefault="00927D6B" w:rsidP="005F5762">
            <w:pPr>
              <w:pStyle w:val="TAC"/>
              <w:rPr>
                <w:bCs/>
                <w:lang w:val="fr-FR"/>
              </w:rPr>
            </w:pPr>
            <w:proofErr w:type="gramStart"/>
            <w:r w:rsidRPr="00D33DB5">
              <w:rPr>
                <w:rFonts w:eastAsia="Malgun Gothic"/>
                <w:bCs/>
                <w:lang w:val="en-GB"/>
              </w:rPr>
              <w:t>ceil(</w:t>
            </w:r>
            <w:proofErr w:type="gramEnd"/>
            <w:r w:rsidRPr="00D33DB5">
              <w:rPr>
                <w:rFonts w:eastAsia="Malgun Gothic"/>
                <w:bCs/>
                <w:lang w:val="en-GB"/>
              </w:rPr>
              <w:t>M</w:t>
            </w:r>
            <w:r w:rsidRPr="00D33DB5">
              <w:rPr>
                <w:rFonts w:eastAsia="Malgun Gothic"/>
                <w:bCs/>
                <w:vertAlign w:val="subscript"/>
                <w:lang w:val="en-GB"/>
              </w:rPr>
              <w:t>meas_period_inter</w:t>
            </w:r>
            <w:r w:rsidRPr="00D33DB5">
              <w:rPr>
                <w:rFonts w:eastAsia="Malgun Gothic"/>
                <w:bCs/>
                <w:lang w:val="en-GB"/>
              </w:rPr>
              <w:t xml:space="preserve"> xK</w:t>
            </w:r>
            <w:r w:rsidRPr="00D33DB5">
              <w:rPr>
                <w:rFonts w:eastAsia="Malgun Gothic"/>
                <w:bCs/>
                <w:vertAlign w:val="subscript"/>
                <w:lang w:val="en-GB"/>
              </w:rPr>
              <w:t>p</w:t>
            </w:r>
            <w:r w:rsidRPr="00D33DB5">
              <w:rPr>
                <w:rFonts w:eastAsia="Malgun Gothic"/>
                <w:bCs/>
                <w:lang w:val="en-GB"/>
              </w:rPr>
              <w:t xml:space="preserve"> x K</w:t>
            </w:r>
            <w:r w:rsidRPr="00D33DB5">
              <w:rPr>
                <w:rFonts w:eastAsia="Malgun Gothic"/>
                <w:bCs/>
                <w:vertAlign w:val="subscript"/>
                <w:lang w:val="en-US"/>
              </w:rPr>
              <w:t>layer1_measurement</w:t>
            </w:r>
            <w:r w:rsidRPr="00D33DB5">
              <w:rPr>
                <w:rFonts w:eastAsia="Malgun Gothic"/>
                <w:bCs/>
                <w:lang w:val="en-GB"/>
              </w:rPr>
              <w:t>) x DRX cycle x CSSF</w:t>
            </w:r>
            <w:r w:rsidRPr="00D33DB5">
              <w:rPr>
                <w:rFonts w:eastAsia="Malgun Gothic"/>
                <w:bCs/>
                <w:vertAlign w:val="subscript"/>
                <w:lang w:val="en-GB"/>
              </w:rPr>
              <w:t>inter</w:t>
            </w:r>
          </w:p>
        </w:tc>
      </w:tr>
      <w:tr w:rsidR="00927D6B" w:rsidRPr="00D33DB5" w14:paraId="426BABF1" w14:textId="77777777" w:rsidTr="005F5762">
        <w:trPr>
          <w:trHeight w:val="1542"/>
        </w:trPr>
        <w:tc>
          <w:tcPr>
            <w:tcW w:w="5000" w:type="pct"/>
            <w:gridSpan w:val="3"/>
            <w:tcBorders>
              <w:top w:val="single" w:sz="4" w:space="0" w:color="auto"/>
              <w:left w:val="single" w:sz="4" w:space="0" w:color="auto"/>
              <w:bottom w:val="single" w:sz="4" w:space="0" w:color="auto"/>
              <w:right w:val="single" w:sz="4" w:space="0" w:color="auto"/>
            </w:tcBorders>
          </w:tcPr>
          <w:p w14:paraId="46BE0634" w14:textId="77777777" w:rsidR="00927D6B" w:rsidRPr="00D33DB5" w:rsidRDefault="00927D6B" w:rsidP="005F5762">
            <w:pPr>
              <w:pStyle w:val="TAN"/>
              <w:rPr>
                <w:bCs/>
                <w:lang w:val="en-GB"/>
              </w:rPr>
            </w:pPr>
            <w:r w:rsidRPr="00D33DB5">
              <w:rPr>
                <w:bCs/>
              </w:rPr>
              <w:t>NOTE 1:</w:t>
            </w:r>
            <w:r w:rsidRPr="00D33DB5">
              <w:rPr>
                <w:bCs/>
              </w:rPr>
              <w:tab/>
              <w:t>Tcycle = max( 80, TSMTC x CSSF</w:t>
            </w:r>
            <w:r w:rsidRPr="00D33DB5">
              <w:rPr>
                <w:bCs/>
                <w:vertAlign w:val="subscript"/>
                <w:lang w:val="en-US"/>
              </w:rPr>
              <w:t>inter</w:t>
            </w:r>
            <w:r w:rsidRPr="00D33DB5">
              <w:rPr>
                <w:bCs/>
              </w:rPr>
              <w:t xml:space="preserve"> x Kp</w:t>
            </w:r>
            <w:r w:rsidRPr="00D33DB5">
              <w:rPr>
                <w:bCs/>
                <w:lang w:val="en-GB"/>
              </w:rPr>
              <w:t xml:space="preserve"> x K</w:t>
            </w:r>
            <w:r w:rsidRPr="00D33DB5">
              <w:rPr>
                <w:bCs/>
                <w:vertAlign w:val="subscript"/>
                <w:lang w:val="en-GB"/>
              </w:rPr>
              <w:t>FR</w:t>
            </w:r>
            <w:r w:rsidRPr="00D33DB5">
              <w:rPr>
                <w:bCs/>
                <w:lang w:val="en-GB"/>
              </w:rPr>
              <w:t xml:space="preserve"> x K</w:t>
            </w:r>
            <w:r w:rsidRPr="00D33DB5">
              <w:rPr>
                <w:bCs/>
                <w:vertAlign w:val="subscript"/>
                <w:lang w:val="en-US"/>
              </w:rPr>
              <w:t>layer1_measurement</w:t>
            </w:r>
            <w:r w:rsidRPr="00D33DB5">
              <w:rPr>
                <w:bCs/>
              </w:rPr>
              <w:t>), where Kp is the scaling factor for an SSB frequency layer to be measured without measurement gaps.</w:t>
            </w:r>
          </w:p>
          <w:p w14:paraId="0300DFEC" w14:textId="77777777" w:rsidR="00927D6B" w:rsidRPr="00D33DB5" w:rsidRDefault="00927D6B" w:rsidP="005F5762">
            <w:pPr>
              <w:pStyle w:val="TAN"/>
              <w:rPr>
                <w:bCs/>
              </w:rPr>
            </w:pPr>
            <w:r w:rsidRPr="00D33DB5">
              <w:rPr>
                <w:bCs/>
              </w:rPr>
              <w:t xml:space="preserve">NOTE </w:t>
            </w:r>
            <w:r w:rsidRPr="00D33DB5">
              <w:rPr>
                <w:bCs/>
                <w:lang w:val="en-US"/>
              </w:rPr>
              <w:t>2</w:t>
            </w:r>
            <w:r w:rsidRPr="00D33DB5">
              <w:rPr>
                <w:bCs/>
              </w:rPr>
              <w:t>:</w:t>
            </w:r>
            <w:r w:rsidRPr="00D33DB5">
              <w:rPr>
                <w:bCs/>
              </w:rPr>
              <w:tab/>
              <w:t xml:space="preserve">Tcycle = max( 80, </w:t>
            </w:r>
            <w:r w:rsidRPr="00D33DB5">
              <w:rPr>
                <w:bCs/>
                <w:lang w:val="en-US"/>
              </w:rPr>
              <w:t>max(</w:t>
            </w:r>
            <w:r w:rsidRPr="00D33DB5">
              <w:rPr>
                <w:bCs/>
              </w:rPr>
              <w:t>TSMTC</w:t>
            </w:r>
            <w:r w:rsidRPr="00D33DB5">
              <w:rPr>
                <w:bCs/>
                <w:lang w:val="en-US"/>
              </w:rPr>
              <w:t>, DRX cycle)</w:t>
            </w:r>
            <w:r w:rsidRPr="00D33DB5">
              <w:rPr>
                <w:bCs/>
              </w:rPr>
              <w:t xml:space="preserve"> x CSSF</w:t>
            </w:r>
            <w:r w:rsidRPr="00D33DB5">
              <w:rPr>
                <w:bCs/>
                <w:vertAlign w:val="subscript"/>
                <w:lang w:val="en-US"/>
              </w:rPr>
              <w:t>inter</w:t>
            </w:r>
            <w:r w:rsidRPr="00D33DB5">
              <w:rPr>
                <w:bCs/>
              </w:rPr>
              <w:t xml:space="preserve"> x Kp</w:t>
            </w:r>
            <w:r w:rsidRPr="00D33DB5">
              <w:rPr>
                <w:bCs/>
                <w:lang w:val="en-GB"/>
              </w:rPr>
              <w:t xml:space="preserve"> x K</w:t>
            </w:r>
            <w:r w:rsidRPr="00D33DB5">
              <w:rPr>
                <w:bCs/>
                <w:vertAlign w:val="subscript"/>
                <w:lang w:val="en-GB"/>
              </w:rPr>
              <w:t>FR</w:t>
            </w:r>
            <w:r w:rsidRPr="00D33DB5">
              <w:rPr>
                <w:bCs/>
                <w:lang w:val="en-GB"/>
              </w:rPr>
              <w:t xml:space="preserve"> x K</w:t>
            </w:r>
            <w:r w:rsidRPr="00D33DB5">
              <w:rPr>
                <w:bCs/>
                <w:vertAlign w:val="subscript"/>
                <w:lang w:val="en-US"/>
              </w:rPr>
              <w:t>layer1_measurement</w:t>
            </w:r>
            <w:r w:rsidRPr="00D33DB5">
              <w:rPr>
                <w:bCs/>
              </w:rPr>
              <w:t>), where Kp is the scaling factor for an SSB frequency layer to be measured without measurement gap</w:t>
            </w:r>
            <w:r w:rsidRPr="00D33DB5">
              <w:rPr>
                <w:bCs/>
                <w:lang w:val="en-US"/>
              </w:rPr>
              <w:t>s</w:t>
            </w:r>
            <w:r w:rsidRPr="00D33DB5">
              <w:rPr>
                <w:bCs/>
              </w:rPr>
              <w:t xml:space="preserve">, and </w:t>
            </w:r>
            <w:r w:rsidRPr="00D33DB5">
              <w:rPr>
                <w:bCs/>
                <w:lang w:val="en-GB"/>
              </w:rPr>
              <w:t>K</w:t>
            </w:r>
            <w:r w:rsidRPr="00D33DB5">
              <w:rPr>
                <w:bCs/>
                <w:vertAlign w:val="subscript"/>
                <w:lang w:val="en-GB"/>
              </w:rPr>
              <w:t>FR</w:t>
            </w:r>
            <w:r w:rsidRPr="00D33DB5">
              <w:rPr>
                <w:bCs/>
              </w:rPr>
              <w:t xml:space="preserve"> is the scaling factor depending on the frequency range and SSB SCS.</w:t>
            </w:r>
          </w:p>
          <w:p w14:paraId="539B0AD8" w14:textId="77777777" w:rsidR="00927D6B" w:rsidRPr="00D33DB5" w:rsidRDefault="00927D6B" w:rsidP="005F5762">
            <w:pPr>
              <w:pStyle w:val="TAN"/>
              <w:rPr>
                <w:bCs/>
                <w:lang w:val="en-US"/>
              </w:rPr>
            </w:pPr>
            <w:r w:rsidRPr="00D33DB5">
              <w:rPr>
                <w:bCs/>
                <w:lang w:val="en-US"/>
              </w:rPr>
              <w:t xml:space="preserve">NOTE 3: </w:t>
            </w:r>
            <w:r w:rsidRPr="00D33DB5">
              <w:rPr>
                <w:bCs/>
                <w:lang w:val="en-US"/>
              </w:rPr>
              <w:tab/>
              <w:t>Requirements considered only if SMTC overlaps with DRX ON, otherwise requirements without gaps without interruption apply.</w:t>
            </w:r>
          </w:p>
          <w:p w14:paraId="7DFBDD74" w14:textId="77777777" w:rsidR="00927D6B" w:rsidRPr="00D33DB5" w:rsidRDefault="00927D6B" w:rsidP="005F5762">
            <w:pPr>
              <w:pStyle w:val="TAN"/>
              <w:rPr>
                <w:rFonts w:eastAsia="Malgun Gothic"/>
                <w:bCs/>
                <w:lang w:val="en-US"/>
              </w:rPr>
            </w:pPr>
          </w:p>
        </w:tc>
      </w:tr>
    </w:tbl>
    <w:p w14:paraId="37B01FAF" w14:textId="77777777" w:rsidR="00927D6B" w:rsidRPr="00D33DB5" w:rsidRDefault="00927D6B" w:rsidP="00927D6B">
      <w:pPr>
        <w:pStyle w:val="ListParagraph"/>
        <w:numPr>
          <w:ilvl w:val="1"/>
          <w:numId w:val="1"/>
        </w:numPr>
        <w:spacing w:after="120"/>
        <w:ind w:left="1656" w:firstLineChars="0"/>
        <w:rPr>
          <w:rFonts w:eastAsia="SimSun"/>
          <w:bCs/>
        </w:rPr>
      </w:pPr>
    </w:p>
    <w:p w14:paraId="7ABC3BF6"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22553FD5" w14:textId="5B973482"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the options in the table</w:t>
      </w:r>
    </w:p>
    <w:p w14:paraId="15159646"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7832C707" w14:textId="77777777" w:rsidR="006400B4" w:rsidRPr="00D33DB5" w:rsidRDefault="006400B4" w:rsidP="006400B4">
      <w:pPr>
        <w:spacing w:after="120"/>
        <w:rPr>
          <w:rFonts w:eastAsia="SimSun"/>
          <w:bCs/>
          <w:color w:val="000000" w:themeColor="text1"/>
          <w:lang w:val="en-US"/>
        </w:rPr>
      </w:pPr>
    </w:p>
    <w:p w14:paraId="4F0A624F"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52C65563" w14:textId="4327220C" w:rsidR="006400B4" w:rsidRPr="00D33DB5" w:rsidRDefault="006400B4" w:rsidP="006400B4">
      <w:pPr>
        <w:spacing w:after="120"/>
        <w:rPr>
          <w:rFonts w:eastAsia="SimSun"/>
          <w:bCs/>
        </w:rPr>
      </w:pPr>
    </w:p>
    <w:p w14:paraId="4F51ED9E" w14:textId="77777777" w:rsidR="006400B4" w:rsidRPr="00D33DB5" w:rsidRDefault="006400B4" w:rsidP="006400B4">
      <w:pPr>
        <w:spacing w:after="120"/>
        <w:rPr>
          <w:rFonts w:eastAsia="SimSun"/>
          <w:bCs/>
        </w:rPr>
      </w:pPr>
    </w:p>
    <w:p w14:paraId="3B7EA4C6" w14:textId="77777777" w:rsidR="00927D6B" w:rsidRPr="00D33DB5" w:rsidRDefault="00927D6B" w:rsidP="00927D6B">
      <w:pPr>
        <w:rPr>
          <w:bCs/>
          <w:u w:val="single"/>
        </w:rPr>
      </w:pPr>
      <w:r w:rsidRPr="00D33DB5">
        <w:rPr>
          <w:bCs/>
          <w:u w:val="single"/>
        </w:rPr>
        <w:t xml:space="preserve">Issue 1-2-2: </w:t>
      </w:r>
      <w:r w:rsidRPr="00D33DB5">
        <w:rPr>
          <w:bCs/>
          <w:u w:val="single"/>
          <w:lang w:val="en-US"/>
        </w:rPr>
        <w:t xml:space="preserve">Requirement for inter-freq measurement </w:t>
      </w:r>
      <w:r w:rsidRPr="00D33DB5">
        <w:rPr>
          <w:bCs/>
          <w:highlight w:val="yellow"/>
          <w:u w:val="single"/>
          <w:lang w:val="en-US"/>
        </w:rPr>
        <w:t>without gap</w:t>
      </w:r>
      <w:r w:rsidRPr="00D33DB5">
        <w:rPr>
          <w:bCs/>
          <w:u w:val="single"/>
          <w:lang w:val="en-US"/>
        </w:rPr>
        <w:t xml:space="preserve"> (Inter-f case 1)</w:t>
      </w:r>
    </w:p>
    <w:p w14:paraId="048403F8"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Previous agreements</w:t>
      </w:r>
    </w:p>
    <w:p w14:paraId="5798F1DF" w14:textId="77777777" w:rsidR="00927D6B" w:rsidRPr="00D33DB5" w:rsidRDefault="00927D6B" w:rsidP="00927D6B">
      <w:pPr>
        <w:pStyle w:val="ListParagraph"/>
        <w:numPr>
          <w:ilvl w:val="1"/>
          <w:numId w:val="1"/>
        </w:numPr>
        <w:overflowPunct/>
        <w:autoSpaceDE/>
        <w:autoSpaceDN/>
        <w:adjustRightInd/>
        <w:spacing w:after="120"/>
        <w:ind w:left="1656" w:firstLineChars="0"/>
        <w:textAlignment w:val="auto"/>
        <w:rPr>
          <w:bCs/>
        </w:rPr>
      </w:pPr>
      <w:r w:rsidRPr="00D33DB5">
        <w:rPr>
          <w:bCs/>
        </w:rPr>
        <w:t>The requirements for inter-frequency case 1 can be defined by reusing 9.3.9 framework in TS38.133.</w:t>
      </w:r>
    </w:p>
    <w:p w14:paraId="2183DB5E" w14:textId="77777777" w:rsidR="00927D6B" w:rsidRPr="00D33DB5" w:rsidRDefault="00927D6B" w:rsidP="00927D6B">
      <w:pPr>
        <w:pStyle w:val="ListParagraph"/>
        <w:numPr>
          <w:ilvl w:val="1"/>
          <w:numId w:val="1"/>
        </w:numPr>
        <w:overflowPunct/>
        <w:autoSpaceDE/>
        <w:autoSpaceDN/>
        <w:adjustRightInd/>
        <w:spacing w:after="120"/>
        <w:ind w:left="1656" w:firstLineChars="0"/>
        <w:textAlignment w:val="auto"/>
        <w:rPr>
          <w:bCs/>
        </w:rPr>
      </w:pPr>
      <w:r w:rsidRPr="00D33DB5">
        <w:rPr>
          <w:bCs/>
        </w:rPr>
        <w:t>The following updates needed can be FFS:</w:t>
      </w:r>
    </w:p>
    <w:p w14:paraId="5A837971"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 xml:space="preserve">Updated the definition of </w:t>
      </w:r>
      <w:r w:rsidRPr="00D33DB5">
        <w:rPr>
          <w:bCs/>
          <w:iCs/>
        </w:rPr>
        <w:t xml:space="preserve">inter-frequency SSB based measurements without measurement gaps to include the case when UE indicates ‘no-gap’ via interFreq-needForGap.  </w:t>
      </w:r>
    </w:p>
    <w:p w14:paraId="00D6CB28"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 xml:space="preserve">Measurement samples needed for the induvial process (PSS/SSS detection, measurement and SSB index detection </w:t>
      </w:r>
    </w:p>
    <w:p w14:paraId="4B3C6E9C"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Measurement cycles definition</w:t>
      </w:r>
    </w:p>
    <w:p w14:paraId="686C2F89" w14:textId="77777777" w:rsidR="00927D6B" w:rsidRPr="00D33DB5" w:rsidRDefault="00927D6B" w:rsidP="00927D6B">
      <w:pPr>
        <w:pStyle w:val="ListParagraph"/>
        <w:numPr>
          <w:ilvl w:val="2"/>
          <w:numId w:val="1"/>
        </w:numPr>
        <w:overflowPunct/>
        <w:autoSpaceDE/>
        <w:autoSpaceDN/>
        <w:adjustRightInd/>
        <w:spacing w:after="120"/>
        <w:ind w:left="2376" w:firstLineChars="0"/>
        <w:textAlignment w:val="auto"/>
        <w:rPr>
          <w:bCs/>
        </w:rPr>
      </w:pPr>
      <w:r w:rsidRPr="00D33DB5">
        <w:rPr>
          <w:bCs/>
        </w:rPr>
        <w:t>Updated the scaling factor because of the measurement gap overlapping (Kp )</w:t>
      </w:r>
    </w:p>
    <w:p w14:paraId="19689069" w14:textId="77777777" w:rsidR="00927D6B" w:rsidRPr="00D33DB5" w:rsidRDefault="00927D6B" w:rsidP="00927D6B">
      <w:pPr>
        <w:pStyle w:val="ListParagraph"/>
        <w:numPr>
          <w:ilvl w:val="2"/>
          <w:numId w:val="1"/>
        </w:numPr>
        <w:overflowPunct/>
        <w:autoSpaceDE/>
        <w:autoSpaceDN/>
        <w:adjustRightInd/>
        <w:spacing w:after="120" w:line="254" w:lineRule="auto"/>
        <w:ind w:left="2376" w:firstLineChars="0"/>
        <w:textAlignment w:val="auto"/>
        <w:rPr>
          <w:bCs/>
          <w:strike/>
        </w:rPr>
      </w:pPr>
      <w:r w:rsidRPr="00D33DB5">
        <w:rPr>
          <w:bCs/>
        </w:rPr>
        <w:fldChar w:fldCharType="begin"/>
      </w:r>
      <w:r w:rsidRPr="00D33DB5">
        <w:rPr>
          <w:bCs/>
        </w:rPr>
        <w:instrText xml:space="preserve"> REF _Ref115405078 \h  \* MERGEFORMAT </w:instrText>
      </w:r>
      <w:r w:rsidRPr="00D33DB5">
        <w:rPr>
          <w:bCs/>
        </w:rPr>
      </w:r>
      <w:r w:rsidRPr="00D33DB5">
        <w:rPr>
          <w:bCs/>
        </w:rPr>
        <w:fldChar w:fldCharType="separate"/>
      </w:r>
      <w:r w:rsidRPr="00D33DB5">
        <w:rPr>
          <w:bCs/>
        </w:rPr>
        <w:t xml:space="preserve">Updates on </w:t>
      </w:r>
      <w:r w:rsidRPr="00D33DB5">
        <w:rPr>
          <w:rFonts w:cs="Calibri"/>
          <w:bCs/>
        </w:rPr>
        <w:t>CSSF</w:t>
      </w:r>
      <w:r w:rsidRPr="00D33DB5">
        <w:rPr>
          <w:rFonts w:cs="Calibri"/>
          <w:bCs/>
          <w:vertAlign w:val="subscript"/>
        </w:rPr>
        <w:t>outside_gap</w:t>
      </w:r>
      <w:r w:rsidRPr="00D33DB5">
        <w:rPr>
          <w:bCs/>
        </w:rPr>
        <w:fldChar w:fldCharType="end"/>
      </w:r>
    </w:p>
    <w:p w14:paraId="5B78C65D"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435EBCCB"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 xml:space="preserve">Option 1: </w:t>
      </w:r>
      <w:r w:rsidRPr="00D33DB5">
        <w:rPr>
          <w:bCs/>
        </w:rPr>
        <w:t>The measurement requirements for inter-frequency case 1 can be defined by reusing 9.3.9 framework in TS38.133, and the update is only needed for the definition part.</w:t>
      </w:r>
    </w:p>
    <w:p w14:paraId="247D9DE0"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 xml:space="preserve">Option 2: The measurement period requirements of intra/inter-freq measurements without gap and no interruption (case 1) in Rel18 can be defined by reusing the </w:t>
      </w:r>
      <w:r w:rsidRPr="00D33DB5">
        <w:rPr>
          <w:rFonts w:eastAsia="SimSun"/>
          <w:bCs/>
        </w:rPr>
        <w:lastRenderedPageBreak/>
        <w:t xml:space="preserve">existing requirements in Section 9.2.5 / 9.3.9 of TS38.133 respectively with the necessary updates on CSSFoutside_gap in 9.1.5.1 of TS38.133 </w:t>
      </w:r>
    </w:p>
    <w:p w14:paraId="021E63F5"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hint="eastAsia"/>
          <w:bCs/>
        </w:rPr>
        <w:t>Option</w:t>
      </w:r>
      <w:r w:rsidRPr="00D33DB5">
        <w:rPr>
          <w:rFonts w:eastAsia="SimSun"/>
          <w:bCs/>
          <w:lang w:val="en-US"/>
        </w:rPr>
        <w:t xml:space="preserve"> 3: For inter-frequency case 1, RAN4 shall add the following line in Clause 9.3.9.1: ‘When inter-frequency SMTC is partially overlapping with interruption occasion, Kp = 1/(1- (SMTC period / </w:t>
      </w:r>
      <w:r w:rsidRPr="00D33DB5">
        <w:rPr>
          <w:rFonts w:cstheme="minorHAnsi"/>
          <w:bCs/>
          <w:lang w:eastAsia="ko-KR"/>
        </w:rPr>
        <w:t>measCycleNFG</w:t>
      </w:r>
      <w:r w:rsidRPr="00D33DB5">
        <w:rPr>
          <w:rFonts w:eastAsia="SimSun"/>
          <w:bCs/>
          <w:lang w:val="en-US"/>
        </w:rPr>
        <w:t xml:space="preserve">)), where SMTC period &lt; </w:t>
      </w:r>
      <w:r w:rsidRPr="00D33DB5">
        <w:rPr>
          <w:rFonts w:cstheme="minorHAnsi"/>
          <w:bCs/>
          <w:lang w:eastAsia="ko-KR"/>
        </w:rPr>
        <w:t>measCycleNFG</w:t>
      </w:r>
      <w:r w:rsidRPr="00D33DB5">
        <w:rPr>
          <w:rFonts w:eastAsia="SimSun"/>
          <w:bCs/>
          <w:lang w:val="en-US"/>
        </w:rPr>
        <w:t>’</w:t>
      </w:r>
    </w:p>
    <w:p w14:paraId="62ED6FB7"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49E3A4C9"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bCs/>
          <w:color w:val="0070C0"/>
        </w:rPr>
      </w:pPr>
      <w:r w:rsidRPr="00D33DB5">
        <w:rPr>
          <w:rFonts w:eastAsia="SimSun"/>
          <w:bCs/>
        </w:rPr>
        <w:t xml:space="preserve">Discuss on the proposals </w:t>
      </w:r>
    </w:p>
    <w:p w14:paraId="11F33C06"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3B526CC6" w14:textId="77777777" w:rsidR="006400B4" w:rsidRPr="00D33DB5" w:rsidRDefault="006400B4" w:rsidP="006400B4">
      <w:pPr>
        <w:spacing w:after="120"/>
        <w:rPr>
          <w:rFonts w:eastAsia="SimSun"/>
          <w:bCs/>
          <w:color w:val="000000" w:themeColor="text1"/>
          <w:lang w:val="en-US"/>
        </w:rPr>
      </w:pPr>
    </w:p>
    <w:p w14:paraId="6423C36A"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7CF2643F" w14:textId="77777777" w:rsidR="005F2190" w:rsidRPr="00D33DB5" w:rsidRDefault="005F2190" w:rsidP="00927D6B">
      <w:pPr>
        <w:rPr>
          <w:bCs/>
          <w:u w:val="single"/>
          <w:lang w:eastAsia="ko-KR"/>
        </w:rPr>
      </w:pPr>
    </w:p>
    <w:p w14:paraId="70EE176D" w14:textId="1A249350" w:rsidR="005F2190" w:rsidRPr="00D33DB5" w:rsidRDefault="005F2190" w:rsidP="0070127D">
      <w:pPr>
        <w:pStyle w:val="Heading2"/>
        <w:rPr>
          <w:bCs/>
          <w:u w:val="single"/>
          <w:lang w:eastAsia="ko-KR"/>
        </w:rPr>
      </w:pPr>
      <w:r w:rsidRPr="00D33DB5">
        <w:rPr>
          <w:bCs/>
        </w:rPr>
        <w:t xml:space="preserve">Sub-topic 1-3 </w:t>
      </w:r>
      <w:r w:rsidR="005007C6" w:rsidRPr="00D33DB5">
        <w:rPr>
          <w:bCs/>
        </w:rPr>
        <w:t xml:space="preserve">[NFG] </w:t>
      </w:r>
      <w:r w:rsidRPr="00D33DB5">
        <w:rPr>
          <w:bCs/>
        </w:rPr>
        <w:t>UE behaviours</w:t>
      </w:r>
    </w:p>
    <w:p w14:paraId="6AF7B33C" w14:textId="77777777" w:rsidR="005F2190" w:rsidRPr="00D33DB5" w:rsidRDefault="005F2190" w:rsidP="00927D6B">
      <w:pPr>
        <w:rPr>
          <w:bCs/>
          <w:u w:val="single"/>
          <w:lang w:eastAsia="ko-KR"/>
        </w:rPr>
      </w:pPr>
    </w:p>
    <w:p w14:paraId="4B6F39D3" w14:textId="7905B4D8" w:rsidR="00927D6B" w:rsidRPr="00D33DB5" w:rsidRDefault="00927D6B" w:rsidP="00927D6B">
      <w:pPr>
        <w:rPr>
          <w:bCs/>
          <w:u w:val="single"/>
          <w:lang w:eastAsia="ko-KR"/>
        </w:rPr>
      </w:pPr>
      <w:r w:rsidRPr="00D33DB5">
        <w:rPr>
          <w:bCs/>
          <w:u w:val="single"/>
          <w:lang w:eastAsia="ko-KR"/>
        </w:rPr>
        <w:t>Issue 1-3-1a: Mapping between NeedForGap and NCSG capabilities when UE supports both of them</w:t>
      </w:r>
    </w:p>
    <w:p w14:paraId="050A35AA"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73B95E59"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 xml:space="preserve">Option 1: </w:t>
      </w:r>
      <w:r w:rsidRPr="00D33DB5">
        <w:rPr>
          <w:bCs/>
        </w:rPr>
        <w:t>Indication of “no-gap” as part of needForGaps or needForGapsNCSG means no-gap Case 1 (no gap without interruption)</w:t>
      </w:r>
    </w:p>
    <w:p w14:paraId="296560E3"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2: No need to establish the mapping between UE’s indication for NeedForGaps and NCSG</w:t>
      </w:r>
    </w:p>
    <w:p w14:paraId="3142B550"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Option 3: RAN4 to postpone the 1-to-1 mapping between NeedForGaps and NCSG capabilities until RAN4 has a clear understanding on NeedForGaps requirement</w:t>
      </w:r>
    </w:p>
    <w:p w14:paraId="67329786"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1AEBEB3D" w14:textId="77777777"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the options</w:t>
      </w:r>
    </w:p>
    <w:p w14:paraId="6FFDC006"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74BC9B11" w14:textId="77777777" w:rsidR="006400B4" w:rsidRPr="00D33DB5" w:rsidRDefault="006400B4" w:rsidP="006400B4">
      <w:pPr>
        <w:spacing w:after="120"/>
        <w:rPr>
          <w:rFonts w:eastAsia="SimSun"/>
          <w:bCs/>
          <w:color w:val="000000" w:themeColor="text1"/>
          <w:lang w:val="en-US"/>
        </w:rPr>
      </w:pPr>
    </w:p>
    <w:p w14:paraId="0295C2CE"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67AC4ACA" w14:textId="60AB54F0" w:rsidR="00927D6B" w:rsidRPr="00D33DB5" w:rsidRDefault="00927D6B" w:rsidP="00927D6B">
      <w:pPr>
        <w:rPr>
          <w:rFonts w:eastAsiaTheme="minorEastAsia"/>
          <w:bCs/>
          <w:i/>
          <w:color w:val="0070C0"/>
        </w:rPr>
      </w:pPr>
    </w:p>
    <w:p w14:paraId="27E66C8E" w14:textId="77777777" w:rsidR="006400B4" w:rsidRPr="00D33DB5" w:rsidRDefault="006400B4" w:rsidP="00927D6B">
      <w:pPr>
        <w:rPr>
          <w:rFonts w:eastAsiaTheme="minorEastAsia"/>
          <w:bCs/>
          <w:i/>
          <w:color w:val="0070C0"/>
        </w:rPr>
      </w:pPr>
    </w:p>
    <w:p w14:paraId="57BE1A19" w14:textId="77777777" w:rsidR="00927D6B" w:rsidRPr="00D33DB5" w:rsidRDefault="00927D6B" w:rsidP="00927D6B">
      <w:pPr>
        <w:rPr>
          <w:bCs/>
          <w:u w:val="single"/>
        </w:rPr>
      </w:pPr>
      <w:r w:rsidRPr="00D33DB5">
        <w:rPr>
          <w:bCs/>
          <w:u w:val="single"/>
        </w:rPr>
        <w:t>Issue 1-3-1b: enabling NCSG and NFG at the same time</w:t>
      </w:r>
    </w:p>
    <w:p w14:paraId="32FC0E72"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0AC2EB55" w14:textId="77777777" w:rsidR="00927D6B" w:rsidRPr="00D33DB5" w:rsidRDefault="00927D6B" w:rsidP="00927D6B">
      <w:pPr>
        <w:pStyle w:val="ListParagraph"/>
        <w:numPr>
          <w:ilvl w:val="1"/>
          <w:numId w:val="1"/>
        </w:numPr>
        <w:spacing w:after="120"/>
        <w:ind w:left="1656" w:firstLineChars="0"/>
        <w:rPr>
          <w:rFonts w:eastAsia="SimSun"/>
          <w:bCs/>
        </w:rPr>
      </w:pPr>
      <w:r w:rsidRPr="00D33DB5">
        <w:rPr>
          <w:rFonts w:eastAsia="SimSun"/>
          <w:bCs/>
        </w:rPr>
        <w:t xml:space="preserve">Option 1: </w:t>
      </w:r>
      <w:r w:rsidRPr="00D33DB5">
        <w:rPr>
          <w:bCs/>
          <w:i/>
          <w:kern w:val="24"/>
        </w:rPr>
        <w:t>NeedForGapsInfoNR</w:t>
      </w:r>
      <w:r w:rsidRPr="00D33DB5">
        <w:rPr>
          <w:bCs/>
          <w:kern w:val="24"/>
        </w:rPr>
        <w:t xml:space="preserve"> and </w:t>
      </w:r>
      <w:r w:rsidRPr="00D33DB5">
        <w:rPr>
          <w:bCs/>
          <w:i/>
          <w:kern w:val="24"/>
        </w:rPr>
        <w:t>NeedForGapNCSG-InfoNR</w:t>
      </w:r>
      <w:r w:rsidRPr="00D33DB5">
        <w:rPr>
          <w:bCs/>
          <w:kern w:val="24"/>
        </w:rPr>
        <w:t xml:space="preserve"> are not expected to be enabled for the same UE</w:t>
      </w:r>
    </w:p>
    <w:p w14:paraId="72CACD07" w14:textId="77777777" w:rsidR="00927D6B" w:rsidRPr="00D33DB5" w:rsidRDefault="00927D6B" w:rsidP="00927D6B">
      <w:pPr>
        <w:pStyle w:val="ListParagraph"/>
        <w:numPr>
          <w:ilvl w:val="1"/>
          <w:numId w:val="1"/>
        </w:numPr>
        <w:spacing w:after="120"/>
        <w:ind w:left="1656" w:firstLineChars="0"/>
        <w:rPr>
          <w:rFonts w:eastAsia="SimSun"/>
          <w:bCs/>
        </w:rPr>
      </w:pPr>
      <w:r w:rsidRPr="00D33DB5">
        <w:rPr>
          <w:bCs/>
          <w:kern w:val="24"/>
        </w:rPr>
        <w:t xml:space="preserve">Option 2: </w:t>
      </w:r>
      <w:bookmarkStart w:id="1" w:name="_Toc131949619"/>
      <w:r w:rsidRPr="00D33DB5">
        <w:rPr>
          <w:bCs/>
        </w:rPr>
        <w:t>[Rel 18 NeedForGapsInfoNR] and NeedForGapNCSG-InfoNR may be enabled for the same UE at the same time</w:t>
      </w:r>
      <w:bookmarkEnd w:id="1"/>
    </w:p>
    <w:p w14:paraId="69288BBD" w14:textId="77777777" w:rsidR="00927D6B" w:rsidRPr="00D33DB5" w:rsidRDefault="00927D6B" w:rsidP="00927D6B">
      <w:pPr>
        <w:pStyle w:val="ListParagraph"/>
        <w:numPr>
          <w:ilvl w:val="1"/>
          <w:numId w:val="1"/>
        </w:numPr>
        <w:spacing w:after="120"/>
        <w:ind w:left="1656" w:firstLineChars="0"/>
        <w:rPr>
          <w:rFonts w:eastAsia="SimSun"/>
          <w:bCs/>
        </w:rPr>
      </w:pPr>
      <w:r w:rsidRPr="00D33DB5">
        <w:rPr>
          <w:bCs/>
        </w:rPr>
        <w:t xml:space="preserve">Option 3: </w:t>
      </w:r>
      <w:r w:rsidRPr="00D33DB5">
        <w:rPr>
          <w:bCs/>
          <w:lang w:val="en-US"/>
        </w:rPr>
        <w:t>NeedForGaps and NCSG are not expected to be enabled for the same UE at the same time, but NW can alternatively switch between NeedForGaps and NCSG once both UE and NW support NeedForGaps and NCSG</w:t>
      </w:r>
    </w:p>
    <w:p w14:paraId="5385B7C9" w14:textId="77777777" w:rsidR="00927D6B" w:rsidRPr="00D33DB5" w:rsidRDefault="00927D6B" w:rsidP="00927D6B">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4BE889F6" w14:textId="57EC5B6D" w:rsidR="00927D6B" w:rsidRPr="00D33DB5" w:rsidRDefault="00927D6B" w:rsidP="00927D6B">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lastRenderedPageBreak/>
        <w:t>Discuss upon the options.</w:t>
      </w:r>
    </w:p>
    <w:p w14:paraId="620D002B"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27CC6B88" w14:textId="77777777" w:rsidR="006400B4" w:rsidRPr="00D33DB5" w:rsidRDefault="006400B4" w:rsidP="006400B4">
      <w:pPr>
        <w:spacing w:after="120"/>
        <w:rPr>
          <w:rFonts w:eastAsia="SimSun"/>
          <w:bCs/>
          <w:color w:val="000000" w:themeColor="text1"/>
          <w:lang w:val="en-US"/>
        </w:rPr>
      </w:pPr>
    </w:p>
    <w:p w14:paraId="217C3752" w14:textId="0784CDED" w:rsidR="006400B4" w:rsidRPr="00D33DB5" w:rsidRDefault="006400B4" w:rsidP="006400B4">
      <w:pPr>
        <w:spacing w:after="120"/>
        <w:rPr>
          <w:rFonts w:eastAsia="SimSun"/>
          <w:bCs/>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5E7F8CE3" w14:textId="5E4CCAB6" w:rsidR="006400B4" w:rsidRPr="00D33DB5" w:rsidRDefault="006400B4" w:rsidP="006400B4">
      <w:pPr>
        <w:spacing w:after="120"/>
        <w:rPr>
          <w:rFonts w:eastAsia="SimSun"/>
          <w:bCs/>
        </w:rPr>
      </w:pPr>
    </w:p>
    <w:p w14:paraId="77C7AFDC" w14:textId="224DD854" w:rsidR="005F2190" w:rsidRPr="00D33DB5" w:rsidRDefault="005F2190" w:rsidP="005F2190">
      <w:pPr>
        <w:rPr>
          <w:rFonts w:eastAsiaTheme="minorEastAsia"/>
          <w:bCs/>
          <w:i/>
          <w:color w:val="0070C0"/>
        </w:rPr>
      </w:pPr>
    </w:p>
    <w:p w14:paraId="1F70DD6B" w14:textId="77777777" w:rsidR="006400B4" w:rsidRPr="00D33DB5" w:rsidRDefault="006400B4" w:rsidP="005F2190">
      <w:pPr>
        <w:rPr>
          <w:rFonts w:eastAsiaTheme="minorEastAsia"/>
          <w:bCs/>
          <w:i/>
          <w:color w:val="0070C0"/>
        </w:rPr>
      </w:pPr>
    </w:p>
    <w:p w14:paraId="42B2704D" w14:textId="59E26F95" w:rsidR="005F2190" w:rsidRPr="00D33DB5" w:rsidRDefault="005F2190" w:rsidP="0070127D">
      <w:pPr>
        <w:pStyle w:val="Heading2"/>
        <w:rPr>
          <w:bCs/>
        </w:rPr>
      </w:pPr>
      <w:r w:rsidRPr="00D33DB5">
        <w:rPr>
          <w:bCs/>
        </w:rPr>
        <w:t xml:space="preserve">Sub-topic 2-2 </w:t>
      </w:r>
      <w:r w:rsidR="005007C6" w:rsidRPr="00D33DB5">
        <w:rPr>
          <w:bCs/>
        </w:rPr>
        <w:t xml:space="preserve">[Inter-RAT] </w:t>
      </w:r>
      <w:r w:rsidRPr="00D33DB5">
        <w:rPr>
          <w:bCs/>
        </w:rPr>
        <w:t>UE capabilities</w:t>
      </w:r>
    </w:p>
    <w:p w14:paraId="10A59D64" w14:textId="77777777" w:rsidR="00F7290D" w:rsidRPr="00D33DB5" w:rsidRDefault="00F7290D" w:rsidP="00F7290D">
      <w:pPr>
        <w:spacing w:after="120"/>
        <w:rPr>
          <w:rFonts w:eastAsia="SimSun"/>
          <w:bCs/>
        </w:rPr>
      </w:pPr>
    </w:p>
    <w:p w14:paraId="3C93B668" w14:textId="77777777" w:rsidR="00F7290D" w:rsidRPr="00D33DB5" w:rsidRDefault="00F7290D" w:rsidP="00F7290D">
      <w:pPr>
        <w:rPr>
          <w:bCs/>
          <w:u w:val="single"/>
          <w:lang w:eastAsia="ko-KR"/>
        </w:rPr>
      </w:pPr>
      <w:r w:rsidRPr="00D33DB5">
        <w:rPr>
          <w:bCs/>
          <w:u w:val="single"/>
          <w:lang w:eastAsia="ko-KR"/>
        </w:rPr>
        <w:t xml:space="preserve">Issue 2-1-1: </w:t>
      </w:r>
      <w:r w:rsidRPr="00D33DB5">
        <w:rPr>
          <w:bCs/>
          <w:u w:val="single"/>
          <w:lang w:val="en-US"/>
        </w:rPr>
        <w:t>Differentiate scenarios for Case b-2</w:t>
      </w:r>
    </w:p>
    <w:p w14:paraId="09C98CA6" w14:textId="77777777" w:rsidR="00F7290D" w:rsidRPr="00D33DB5" w:rsidRDefault="00F7290D" w:rsidP="00F7290D">
      <w:pPr>
        <w:pStyle w:val="ListParagraph"/>
        <w:numPr>
          <w:ilvl w:val="0"/>
          <w:numId w:val="1"/>
        </w:numPr>
        <w:overflowPunct/>
        <w:autoSpaceDE/>
        <w:autoSpaceDN/>
        <w:adjustRightInd/>
        <w:spacing w:after="120"/>
        <w:ind w:left="936" w:firstLineChars="0"/>
        <w:textAlignment w:val="auto"/>
        <w:rPr>
          <w:rFonts w:eastAsia="SimSun"/>
          <w:bCs/>
        </w:rPr>
      </w:pPr>
      <w:r w:rsidRPr="00D33DB5">
        <w:rPr>
          <w:rFonts w:eastAsia="SimSun"/>
          <w:bCs/>
        </w:rPr>
        <w:t>Proposals</w:t>
      </w:r>
    </w:p>
    <w:p w14:paraId="1425801E" w14:textId="77777777" w:rsidR="00F7290D" w:rsidRPr="00D33DB5" w:rsidRDefault="00F7290D" w:rsidP="00F7290D">
      <w:pPr>
        <w:pStyle w:val="ListParagraph"/>
        <w:numPr>
          <w:ilvl w:val="1"/>
          <w:numId w:val="1"/>
        </w:numPr>
        <w:spacing w:after="120"/>
        <w:ind w:left="1656" w:firstLineChars="0"/>
        <w:rPr>
          <w:bCs/>
        </w:rPr>
      </w:pPr>
      <w:r w:rsidRPr="00D33DB5">
        <w:rPr>
          <w:rFonts w:eastAsia="SimSun"/>
          <w:bCs/>
        </w:rPr>
        <w:t xml:space="preserve">Option 1: Do not differentiate the cases. </w:t>
      </w:r>
      <w:r w:rsidRPr="00D33DB5">
        <w:rPr>
          <w:bCs/>
        </w:rPr>
        <w:t>Both CRS rate matching and CRS-IM have the same requirements</w:t>
      </w:r>
    </w:p>
    <w:p w14:paraId="7DB0C122" w14:textId="77777777" w:rsidR="00F7290D" w:rsidRPr="00D33DB5" w:rsidRDefault="00F7290D" w:rsidP="00F7290D">
      <w:pPr>
        <w:pStyle w:val="ListParagraph"/>
        <w:numPr>
          <w:ilvl w:val="1"/>
          <w:numId w:val="1"/>
        </w:numPr>
        <w:spacing w:after="120"/>
        <w:ind w:left="1656" w:firstLineChars="0"/>
        <w:rPr>
          <w:bCs/>
        </w:rPr>
      </w:pPr>
      <w:r w:rsidRPr="00D33DB5">
        <w:rPr>
          <w:bCs/>
        </w:rPr>
        <w:t>Option 2: Gapless measurements for Case b-2 are only allowed with CRS rate matching</w:t>
      </w:r>
    </w:p>
    <w:p w14:paraId="00EE2513" w14:textId="77777777" w:rsidR="00F7290D" w:rsidRPr="00D33DB5" w:rsidRDefault="00F7290D" w:rsidP="00F7290D">
      <w:pPr>
        <w:pStyle w:val="ListParagraph"/>
        <w:numPr>
          <w:ilvl w:val="0"/>
          <w:numId w:val="1"/>
        </w:numPr>
        <w:spacing w:after="120"/>
        <w:ind w:left="936" w:firstLineChars="0"/>
        <w:rPr>
          <w:bCs/>
        </w:rPr>
      </w:pPr>
      <w:r w:rsidRPr="00D33DB5">
        <w:rPr>
          <w:bCs/>
        </w:rPr>
        <w:t>Recommended WF</w:t>
      </w:r>
    </w:p>
    <w:p w14:paraId="4B10F6C9" w14:textId="77777777" w:rsidR="00F7290D" w:rsidRPr="00D33DB5" w:rsidRDefault="00F7290D" w:rsidP="00F7290D">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Agree on option 1</w:t>
      </w:r>
    </w:p>
    <w:p w14:paraId="64D84F4A" w14:textId="77777777" w:rsidR="00F7290D" w:rsidRPr="00D33DB5" w:rsidRDefault="00F7290D" w:rsidP="00F7290D">
      <w:pPr>
        <w:spacing w:after="120"/>
        <w:rPr>
          <w:rFonts w:eastAsia="SimSun"/>
          <w:bCs/>
          <w:color w:val="000000" w:themeColor="text1"/>
        </w:rPr>
      </w:pPr>
      <w:r w:rsidRPr="00D33DB5">
        <w:rPr>
          <w:rFonts w:eastAsia="SimSun"/>
          <w:bCs/>
          <w:u w:val="single"/>
        </w:rPr>
        <w:t>Discussions</w:t>
      </w:r>
      <w:r w:rsidRPr="00D33DB5">
        <w:rPr>
          <w:rFonts w:eastAsia="SimSun"/>
          <w:bCs/>
        </w:rPr>
        <w:t>:</w:t>
      </w:r>
    </w:p>
    <w:p w14:paraId="5966C01E" w14:textId="77777777" w:rsidR="00F7290D" w:rsidRPr="00D33DB5" w:rsidRDefault="00F7290D" w:rsidP="00F7290D">
      <w:pPr>
        <w:spacing w:after="120"/>
        <w:rPr>
          <w:rFonts w:eastAsia="SimSun"/>
          <w:bCs/>
          <w:color w:val="000000" w:themeColor="text1"/>
          <w:lang w:val="en-US"/>
        </w:rPr>
      </w:pPr>
    </w:p>
    <w:p w14:paraId="55E530DD" w14:textId="08C1E337" w:rsidR="00F7290D" w:rsidRPr="00D33DB5" w:rsidRDefault="00F7290D" w:rsidP="00F7290D">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113677BF" w14:textId="719C87CA" w:rsidR="001C4F1E" w:rsidRPr="00D33DB5" w:rsidRDefault="001C4F1E" w:rsidP="00F7290D">
      <w:pPr>
        <w:spacing w:after="120"/>
        <w:rPr>
          <w:rFonts w:eastAsia="新細明體"/>
          <w:bCs/>
          <w:color w:val="000000" w:themeColor="text1"/>
          <w:lang w:val="en-US" w:eastAsia="zh-TW"/>
        </w:rPr>
      </w:pPr>
    </w:p>
    <w:p w14:paraId="1D12536F" w14:textId="77777777" w:rsidR="001C4F1E" w:rsidRPr="00D33DB5" w:rsidRDefault="001C4F1E" w:rsidP="00F7290D">
      <w:pPr>
        <w:spacing w:after="120"/>
        <w:rPr>
          <w:rFonts w:eastAsia="新細明體"/>
          <w:bCs/>
          <w:color w:val="000000" w:themeColor="text1"/>
          <w:lang w:val="en-US" w:eastAsia="zh-TW"/>
        </w:rPr>
      </w:pPr>
    </w:p>
    <w:p w14:paraId="528B0AAB" w14:textId="77777777" w:rsidR="005F2190" w:rsidRPr="00D33DB5" w:rsidRDefault="005F2190" w:rsidP="005F2190">
      <w:pPr>
        <w:overflowPunct w:val="0"/>
        <w:autoSpaceDE w:val="0"/>
        <w:autoSpaceDN w:val="0"/>
        <w:adjustRightInd w:val="0"/>
        <w:spacing w:after="120"/>
        <w:rPr>
          <w:bCs/>
          <w:iCs/>
          <w:lang w:eastAsia="ko-KR"/>
        </w:rPr>
      </w:pPr>
      <w:r w:rsidRPr="00D33DB5">
        <w:rPr>
          <w:bCs/>
          <w:iCs/>
          <w:lang w:eastAsia="ko-KR"/>
        </w:rPr>
        <w:t xml:space="preserve">It shall be noted that the main tasks related to RAN4 (listed in the table below) are to investigate how UE to support these features and define the necessary measurement requirements. Based on the general principles, we can also organize the discussion on UE capabilities in the several sub issues below, which are coupled with the using scenarios. </w:t>
      </w:r>
    </w:p>
    <w:tbl>
      <w:tblPr>
        <w:tblStyle w:val="TableGrid"/>
        <w:tblW w:w="9497" w:type="dxa"/>
        <w:tblInd w:w="137" w:type="dxa"/>
        <w:tblLook w:val="04A0" w:firstRow="1" w:lastRow="0" w:firstColumn="1" w:lastColumn="0" w:noHBand="0" w:noVBand="1"/>
      </w:tblPr>
      <w:tblGrid>
        <w:gridCol w:w="3827"/>
        <w:gridCol w:w="5670"/>
      </w:tblGrid>
      <w:tr w:rsidR="005F2190" w:rsidRPr="00D33DB5" w14:paraId="1C70E5ED" w14:textId="77777777" w:rsidTr="004B3FB7">
        <w:tc>
          <w:tcPr>
            <w:tcW w:w="3827" w:type="dxa"/>
          </w:tcPr>
          <w:p w14:paraId="3B253403" w14:textId="77777777" w:rsidR="005F2190" w:rsidRPr="00D33DB5" w:rsidRDefault="005F2190" w:rsidP="005F5762">
            <w:pPr>
              <w:spacing w:after="120"/>
              <w:rPr>
                <w:bCs/>
                <w:iCs/>
                <w:lang w:eastAsia="ko-KR"/>
              </w:rPr>
            </w:pPr>
            <w:r w:rsidRPr="00D33DB5">
              <w:rPr>
                <w:bCs/>
                <w:iCs/>
                <w:lang w:eastAsia="ko-KR"/>
              </w:rPr>
              <w:t xml:space="preserve">Using scenarios </w:t>
            </w:r>
          </w:p>
        </w:tc>
        <w:tc>
          <w:tcPr>
            <w:tcW w:w="5670" w:type="dxa"/>
          </w:tcPr>
          <w:p w14:paraId="1D493487" w14:textId="77777777" w:rsidR="005F2190" w:rsidRPr="00D33DB5" w:rsidRDefault="005F2190" w:rsidP="005F5762">
            <w:pPr>
              <w:spacing w:after="120"/>
              <w:rPr>
                <w:bCs/>
                <w:iCs/>
                <w:lang w:eastAsia="ko-KR"/>
              </w:rPr>
            </w:pPr>
            <w:r w:rsidRPr="00D33DB5">
              <w:rPr>
                <w:bCs/>
                <w:iCs/>
                <w:lang w:eastAsia="ko-KR"/>
              </w:rPr>
              <w:t>Capability (sub-topic 2-2)</w:t>
            </w:r>
          </w:p>
        </w:tc>
      </w:tr>
      <w:tr w:rsidR="005F2190" w:rsidRPr="00D33DB5" w14:paraId="7EFB0F4F" w14:textId="77777777" w:rsidTr="004B3FB7">
        <w:tc>
          <w:tcPr>
            <w:tcW w:w="3827" w:type="dxa"/>
          </w:tcPr>
          <w:p w14:paraId="3231887E" w14:textId="77777777" w:rsidR="005F2190" w:rsidRPr="00D33DB5" w:rsidRDefault="005F2190" w:rsidP="005F5762">
            <w:pPr>
              <w:spacing w:after="120"/>
              <w:rPr>
                <w:bCs/>
                <w:iCs/>
                <w:lang w:eastAsia="ko-KR"/>
              </w:rPr>
            </w:pPr>
            <w:r w:rsidRPr="00D33DB5">
              <w:rPr>
                <w:bCs/>
                <w:iCs/>
                <w:lang w:eastAsia="ko-KR"/>
              </w:rPr>
              <w:t xml:space="preserve">Case a-1: </w:t>
            </w:r>
          </w:p>
          <w:p w14:paraId="314E29FC" w14:textId="77777777" w:rsidR="005F2190" w:rsidRPr="00D33DB5" w:rsidRDefault="005F2190" w:rsidP="005F5762">
            <w:pPr>
              <w:spacing w:after="120"/>
              <w:rPr>
                <w:bCs/>
                <w:iCs/>
                <w:lang w:eastAsia="ko-KR"/>
              </w:rPr>
            </w:pPr>
            <w:r w:rsidRPr="00D33DB5">
              <w:rPr>
                <w:bCs/>
                <w:iCs/>
                <w:lang w:eastAsia="ko-KR"/>
              </w:rPr>
              <w:t>Inter-RAT NR wo gap because of the vacant RF chain available</w:t>
            </w:r>
          </w:p>
        </w:tc>
        <w:tc>
          <w:tcPr>
            <w:tcW w:w="5670" w:type="dxa"/>
          </w:tcPr>
          <w:p w14:paraId="1EAD64B7" w14:textId="77777777" w:rsidR="005F2190" w:rsidRPr="00D33DB5" w:rsidRDefault="005F2190" w:rsidP="005F5762">
            <w:pPr>
              <w:spacing w:afterLines="50" w:after="120"/>
              <w:rPr>
                <w:bCs/>
              </w:rPr>
            </w:pPr>
            <w:r w:rsidRPr="00D33DB5">
              <w:rPr>
                <w:bCs/>
              </w:rPr>
              <w:t xml:space="preserve">&lt; Agreement in R4#106&gt;: </w:t>
            </w:r>
          </w:p>
          <w:p w14:paraId="274436E7" w14:textId="7AC8DFED" w:rsidR="005F2190" w:rsidRPr="00D33DB5" w:rsidRDefault="005F2190" w:rsidP="004B3FB7">
            <w:pPr>
              <w:spacing w:after="120" w:line="252" w:lineRule="auto"/>
              <w:rPr>
                <w:rFonts w:eastAsia="MS Mincho"/>
                <w:bCs/>
                <w:lang w:eastAsia="ko-KR"/>
              </w:rPr>
            </w:pPr>
            <w:r w:rsidRPr="00D33DB5">
              <w:rPr>
                <w:rFonts w:eastAsia="MS Mincho"/>
                <w:bCs/>
                <w:lang w:eastAsia="ko-KR"/>
              </w:rPr>
              <w:t xml:space="preserve">Add the request on the additional signaling from UE </w:t>
            </w:r>
            <w:r w:rsidRPr="00D33DB5">
              <w:rPr>
                <w:rFonts w:eastAsia="MS Mincho"/>
                <w:bCs/>
              </w:rPr>
              <w:t xml:space="preserve">to indicate the inter-RAT NR measurements without gap but interruption needed </w:t>
            </w:r>
            <w:r w:rsidRPr="00D33DB5">
              <w:rPr>
                <w:rFonts w:eastAsia="MS Mincho"/>
                <w:bCs/>
                <w:lang w:eastAsia="ko-KR"/>
              </w:rPr>
              <w:t>in the inter-RAT NR measurement without gap (case a-1) to the LS to RAN2</w:t>
            </w:r>
          </w:p>
        </w:tc>
      </w:tr>
      <w:tr w:rsidR="005F2190" w:rsidRPr="00D33DB5" w14:paraId="08EC842F" w14:textId="77777777" w:rsidTr="004B3FB7">
        <w:tc>
          <w:tcPr>
            <w:tcW w:w="3827" w:type="dxa"/>
          </w:tcPr>
          <w:p w14:paraId="00875046" w14:textId="77777777" w:rsidR="005F2190" w:rsidRPr="00D33DB5" w:rsidRDefault="005F2190" w:rsidP="005F5762">
            <w:pPr>
              <w:spacing w:after="120"/>
              <w:rPr>
                <w:bCs/>
                <w:iCs/>
                <w:lang w:eastAsia="ko-KR"/>
              </w:rPr>
            </w:pPr>
            <w:r w:rsidRPr="00D33DB5">
              <w:rPr>
                <w:bCs/>
                <w:iCs/>
                <w:lang w:eastAsia="ko-KR"/>
              </w:rPr>
              <w:t xml:space="preserve">Case b-1: </w:t>
            </w:r>
          </w:p>
          <w:p w14:paraId="621F4998" w14:textId="77777777" w:rsidR="005F2190" w:rsidRPr="00D33DB5" w:rsidRDefault="005F2190" w:rsidP="005F5762">
            <w:pPr>
              <w:spacing w:after="120"/>
              <w:rPr>
                <w:bCs/>
                <w:iCs/>
                <w:lang w:eastAsia="ko-KR"/>
              </w:rPr>
            </w:pPr>
            <w:r w:rsidRPr="00D33DB5">
              <w:rPr>
                <w:bCs/>
                <w:iCs/>
                <w:lang w:eastAsia="ko-KR"/>
              </w:rPr>
              <w:t>Inter-RAT LTE wo gap</w:t>
            </w:r>
          </w:p>
          <w:p w14:paraId="655746F3" w14:textId="77777777" w:rsidR="005F2190" w:rsidRPr="00D33DB5" w:rsidRDefault="005F2190" w:rsidP="005F5762">
            <w:pPr>
              <w:spacing w:after="120"/>
              <w:rPr>
                <w:bCs/>
                <w:iCs/>
                <w:lang w:eastAsia="ko-KR"/>
              </w:rPr>
            </w:pPr>
            <w:r w:rsidRPr="00D33DB5">
              <w:rPr>
                <w:bCs/>
                <w:iCs/>
                <w:lang w:eastAsia="ko-KR"/>
              </w:rPr>
              <w:t>because of the vacant RF chain available</w:t>
            </w:r>
          </w:p>
        </w:tc>
        <w:tc>
          <w:tcPr>
            <w:tcW w:w="5670" w:type="dxa"/>
          </w:tcPr>
          <w:p w14:paraId="6049D1CF" w14:textId="77777777" w:rsidR="005F2190" w:rsidRPr="00D33DB5" w:rsidRDefault="005F2190" w:rsidP="005F5762">
            <w:pPr>
              <w:spacing w:after="120"/>
              <w:rPr>
                <w:bCs/>
                <w:lang w:eastAsia="ko-KR"/>
              </w:rPr>
            </w:pPr>
            <w:r w:rsidRPr="00D33DB5">
              <w:rPr>
                <w:bCs/>
              </w:rPr>
              <w:t>&lt; Agreement in R4#106bis-e&gt;:</w:t>
            </w:r>
          </w:p>
          <w:p w14:paraId="0B02E3DE" w14:textId="77777777" w:rsidR="005F2190" w:rsidRPr="00D33DB5" w:rsidRDefault="005F2190" w:rsidP="005F5762">
            <w:pPr>
              <w:spacing w:after="120"/>
              <w:rPr>
                <w:bCs/>
                <w:iCs/>
                <w:lang w:eastAsia="ko-KR"/>
              </w:rPr>
            </w:pPr>
            <w:r w:rsidRPr="00D33DB5">
              <w:rPr>
                <w:bCs/>
                <w:lang w:eastAsia="ko-KR"/>
              </w:rPr>
              <w:t>Reuse NeedForNCSG-InfoEUTRA-r17 to support Case b-1 and Define requirements for case when UE reports “nogap-noncsg” in NeedForNCSG-InfoEUTRA-r17 for indicating no-gap without interruption</w:t>
            </w:r>
          </w:p>
        </w:tc>
      </w:tr>
      <w:tr w:rsidR="005F2190" w:rsidRPr="00D33DB5" w14:paraId="3E697A11" w14:textId="77777777" w:rsidTr="004B3FB7">
        <w:tc>
          <w:tcPr>
            <w:tcW w:w="3827" w:type="dxa"/>
          </w:tcPr>
          <w:p w14:paraId="7497ABF4" w14:textId="77777777" w:rsidR="005F2190" w:rsidRPr="00D33DB5" w:rsidRDefault="005F2190" w:rsidP="005F5762">
            <w:pPr>
              <w:spacing w:after="120"/>
              <w:rPr>
                <w:bCs/>
                <w:iCs/>
                <w:lang w:eastAsia="ko-KR"/>
              </w:rPr>
            </w:pPr>
            <w:r w:rsidRPr="00D33DB5">
              <w:rPr>
                <w:bCs/>
                <w:iCs/>
                <w:lang w:eastAsia="ko-KR"/>
              </w:rPr>
              <w:t xml:space="preserve">Case b-2: </w:t>
            </w:r>
          </w:p>
          <w:p w14:paraId="79ACA846" w14:textId="77777777" w:rsidR="005F2190" w:rsidRPr="00D33DB5" w:rsidRDefault="005F2190" w:rsidP="005F5762">
            <w:pPr>
              <w:spacing w:after="120"/>
              <w:rPr>
                <w:bCs/>
                <w:iCs/>
                <w:lang w:eastAsia="ko-KR"/>
              </w:rPr>
            </w:pPr>
            <w:r w:rsidRPr="00D33DB5">
              <w:rPr>
                <w:bCs/>
                <w:iCs/>
                <w:lang w:eastAsia="ko-KR"/>
              </w:rPr>
              <w:lastRenderedPageBreak/>
              <w:t>Inter-RAT LTE wo gap because the measurement reference signal can be contained within UE’s active BWP</w:t>
            </w:r>
          </w:p>
        </w:tc>
        <w:tc>
          <w:tcPr>
            <w:tcW w:w="5670" w:type="dxa"/>
          </w:tcPr>
          <w:p w14:paraId="6FC0705A" w14:textId="77777777" w:rsidR="005F2190" w:rsidRPr="00D33DB5" w:rsidRDefault="005F2190" w:rsidP="005F5762">
            <w:pPr>
              <w:spacing w:after="120"/>
              <w:rPr>
                <w:bCs/>
                <w:lang w:eastAsia="ko-KR"/>
              </w:rPr>
            </w:pPr>
            <w:r w:rsidRPr="00D33DB5">
              <w:rPr>
                <w:bCs/>
              </w:rPr>
              <w:lastRenderedPageBreak/>
              <w:t>&lt; Way forward&gt;:</w:t>
            </w:r>
          </w:p>
          <w:p w14:paraId="44A30E54" w14:textId="77777777" w:rsidR="005F2190" w:rsidRPr="00D33DB5" w:rsidRDefault="005F2190" w:rsidP="005F5762">
            <w:pPr>
              <w:spacing w:after="120"/>
              <w:rPr>
                <w:bCs/>
                <w:iCs/>
                <w:lang w:eastAsia="ko-KR"/>
              </w:rPr>
            </w:pPr>
            <w:r w:rsidRPr="00D33DB5">
              <w:rPr>
                <w:bCs/>
                <w:lang w:eastAsia="ko-KR"/>
              </w:rPr>
              <w:lastRenderedPageBreak/>
              <w:t>A new per-UE capability to support Case b-2 should be defined</w:t>
            </w:r>
          </w:p>
        </w:tc>
      </w:tr>
    </w:tbl>
    <w:p w14:paraId="6F7CB7F0" w14:textId="77777777" w:rsidR="005F2190" w:rsidRPr="00D33DB5" w:rsidRDefault="005F2190" w:rsidP="005F2190">
      <w:pPr>
        <w:rPr>
          <w:bCs/>
          <w:lang w:val="en-US"/>
        </w:rPr>
      </w:pPr>
    </w:p>
    <w:p w14:paraId="1EA96342" w14:textId="77777777" w:rsidR="005F2190" w:rsidRPr="00D33DB5" w:rsidRDefault="005F2190" w:rsidP="005F2190">
      <w:pPr>
        <w:spacing w:after="120"/>
        <w:rPr>
          <w:bCs/>
        </w:rPr>
      </w:pPr>
    </w:p>
    <w:p w14:paraId="63519232" w14:textId="77777777" w:rsidR="005F2190" w:rsidRPr="00D33DB5" w:rsidRDefault="005F2190" w:rsidP="005F2190">
      <w:pPr>
        <w:rPr>
          <w:bCs/>
          <w:u w:val="single"/>
          <w:lang w:eastAsia="ko-KR"/>
        </w:rPr>
      </w:pPr>
      <w:r w:rsidRPr="00D33DB5">
        <w:rPr>
          <w:bCs/>
          <w:u w:val="single"/>
          <w:lang w:eastAsia="ko-KR"/>
        </w:rPr>
        <w:t>Issue 2-2-2: UE capability to support the inter-RAT LTE measurement requirements when LTE CRS to be measured is contained in UE’s active BWP(Case b-2)</w:t>
      </w:r>
    </w:p>
    <w:p w14:paraId="4B628359"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1D55B87D" w14:textId="77777777" w:rsidR="005F2190" w:rsidRPr="00D33DB5" w:rsidRDefault="005F2190" w:rsidP="005F2190">
      <w:pPr>
        <w:pStyle w:val="ListParagraph"/>
        <w:numPr>
          <w:ilvl w:val="1"/>
          <w:numId w:val="1"/>
        </w:numPr>
        <w:spacing w:after="120"/>
        <w:ind w:left="1656" w:firstLineChars="0"/>
        <w:rPr>
          <w:rFonts w:eastAsia="SimSun"/>
          <w:bCs/>
        </w:rPr>
      </w:pPr>
      <w:r w:rsidRPr="00D33DB5">
        <w:rPr>
          <w:rFonts w:eastAsia="SimSun"/>
          <w:bCs/>
        </w:rPr>
        <w:t xml:space="preserve">Option 1: </w:t>
      </w:r>
      <w:bookmarkStart w:id="2" w:name="_Toc135073924"/>
      <w:r w:rsidRPr="00D33DB5">
        <w:rPr>
          <w:bCs/>
        </w:rPr>
        <w:t>Do not consider interruption for case b-2</w:t>
      </w:r>
      <w:bookmarkEnd w:id="2"/>
      <w:r w:rsidRPr="00D33DB5">
        <w:rPr>
          <w:bCs/>
        </w:rPr>
        <w:t xml:space="preserve"> and no need to introduce additional indication of “no gap with interruption” for case b-2</w:t>
      </w:r>
    </w:p>
    <w:p w14:paraId="7C934E00" w14:textId="77777777" w:rsidR="005F2190" w:rsidRPr="00D33DB5" w:rsidRDefault="005F2190" w:rsidP="005F2190">
      <w:pPr>
        <w:pStyle w:val="ListParagraph"/>
        <w:numPr>
          <w:ilvl w:val="1"/>
          <w:numId w:val="1"/>
        </w:numPr>
        <w:spacing w:after="120"/>
        <w:ind w:left="1656" w:firstLineChars="0"/>
        <w:rPr>
          <w:rFonts w:eastAsia="SimSun"/>
          <w:bCs/>
        </w:rPr>
      </w:pPr>
      <w:r w:rsidRPr="00D33DB5">
        <w:rPr>
          <w:bCs/>
        </w:rPr>
        <w:t>Option 2: A new per-UE capability to support Case b-2 should be defined. Indication such as “no gap with interruption” is not necessary unless well justified. Potential issues such as AGC can be reflected in applicability conditions for case b-2</w:t>
      </w:r>
    </w:p>
    <w:p w14:paraId="3A2457DA" w14:textId="77777777" w:rsidR="005F2190" w:rsidRPr="00D33DB5" w:rsidRDefault="005F2190" w:rsidP="005F2190">
      <w:pPr>
        <w:pStyle w:val="ListParagraph"/>
        <w:numPr>
          <w:ilvl w:val="1"/>
          <w:numId w:val="1"/>
        </w:numPr>
        <w:spacing w:after="120"/>
        <w:ind w:left="1656" w:firstLineChars="0"/>
        <w:rPr>
          <w:rFonts w:eastAsia="SimSun"/>
          <w:bCs/>
        </w:rPr>
      </w:pPr>
      <w:r w:rsidRPr="00D33DB5">
        <w:rPr>
          <w:bCs/>
        </w:rPr>
        <w:t>Option 3: Introduce a new capability for case b-2 similar as Rel-16 inter-frequency measurement without gap</w:t>
      </w:r>
    </w:p>
    <w:p w14:paraId="1F4B17CB" w14:textId="77777777" w:rsidR="005F2190" w:rsidRPr="00D33DB5" w:rsidRDefault="005F2190" w:rsidP="005F2190">
      <w:pPr>
        <w:pStyle w:val="ListParagraph"/>
        <w:numPr>
          <w:ilvl w:val="1"/>
          <w:numId w:val="1"/>
        </w:numPr>
        <w:spacing w:after="120"/>
        <w:ind w:left="1656" w:firstLineChars="0"/>
        <w:rPr>
          <w:bCs/>
        </w:rPr>
      </w:pPr>
      <w:r w:rsidRPr="00D33DB5">
        <w:rPr>
          <w:bCs/>
        </w:rPr>
        <w:t xml:space="preserve">Option 4: RAN4 shall agree on the following: </w:t>
      </w:r>
    </w:p>
    <w:p w14:paraId="1EDC992B" w14:textId="77777777" w:rsidR="005F2190" w:rsidRPr="00D33DB5" w:rsidRDefault="005F2190" w:rsidP="005F2190">
      <w:pPr>
        <w:pStyle w:val="ListParagraph"/>
        <w:numPr>
          <w:ilvl w:val="2"/>
          <w:numId w:val="1"/>
        </w:numPr>
        <w:spacing w:after="120"/>
        <w:ind w:left="2376" w:firstLineChars="0"/>
        <w:rPr>
          <w:bCs/>
        </w:rPr>
      </w:pPr>
      <w:r w:rsidRPr="00D33DB5">
        <w:rPr>
          <w:bCs/>
        </w:rPr>
        <w:t>A new per-UE capability to support Case b-2 should be defined,</w:t>
      </w:r>
    </w:p>
    <w:p w14:paraId="0FECD8F8" w14:textId="77777777" w:rsidR="005F2190" w:rsidRPr="00D33DB5" w:rsidRDefault="005F2190" w:rsidP="005F2190">
      <w:pPr>
        <w:pStyle w:val="ListParagraph"/>
        <w:numPr>
          <w:ilvl w:val="2"/>
          <w:numId w:val="1"/>
        </w:numPr>
        <w:spacing w:after="120"/>
        <w:ind w:left="2376" w:firstLineChars="0"/>
        <w:rPr>
          <w:bCs/>
        </w:rPr>
      </w:pPr>
      <w:r w:rsidRPr="00D33DB5">
        <w:rPr>
          <w:bCs/>
        </w:rPr>
        <w:t>signalling levels can be: (i) ‘gap’, and (ii) ‘nogap-nointerruption’,</w:t>
      </w:r>
    </w:p>
    <w:p w14:paraId="0C4C6D7A" w14:textId="77777777" w:rsidR="005F2190" w:rsidRPr="00D33DB5" w:rsidRDefault="005F2190" w:rsidP="005F2190">
      <w:pPr>
        <w:pStyle w:val="ListParagraph"/>
        <w:numPr>
          <w:ilvl w:val="2"/>
          <w:numId w:val="1"/>
        </w:numPr>
        <w:spacing w:after="120"/>
        <w:ind w:left="2376" w:firstLineChars="0"/>
        <w:rPr>
          <w:bCs/>
        </w:rPr>
      </w:pPr>
      <w:r w:rsidRPr="00D33DB5">
        <w:rPr>
          <w:bCs/>
        </w:rPr>
        <w:t>power imbalance between LTE neighbouring cell and NR serving cell is less than 6 dB, FFS additional AGC samples for measurements delay,</w:t>
      </w:r>
    </w:p>
    <w:p w14:paraId="6B108A74" w14:textId="77777777" w:rsidR="005F2190" w:rsidRPr="00D33DB5" w:rsidRDefault="005F2190" w:rsidP="005F2190">
      <w:pPr>
        <w:pStyle w:val="ListParagraph"/>
        <w:numPr>
          <w:ilvl w:val="2"/>
          <w:numId w:val="1"/>
        </w:numPr>
        <w:spacing w:after="120"/>
        <w:ind w:left="2376" w:firstLineChars="0"/>
        <w:rPr>
          <w:rFonts w:eastAsia="SimSun"/>
          <w:bCs/>
        </w:rPr>
      </w:pPr>
      <w:r w:rsidRPr="00D33DB5">
        <w:rPr>
          <w:bCs/>
        </w:rPr>
        <w:t>scheduling restriction shall be defined for inter-RAT LTE measurement case b-2 with mixed numerology.</w:t>
      </w:r>
    </w:p>
    <w:p w14:paraId="749C79A0"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31F2E823" w14:textId="77777777" w:rsidR="005F2190" w:rsidRPr="00D33DB5" w:rsidRDefault="005F2190" w:rsidP="005F2190">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Agree on</w:t>
      </w:r>
    </w:p>
    <w:p w14:paraId="4EC047AD" w14:textId="77777777" w:rsidR="005F2190" w:rsidRPr="00D33DB5" w:rsidRDefault="005F2190" w:rsidP="005F2190">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Introduce a new per-UE capability to support case b-2 similar as Rel-16 inter-frequency measurement without gap</w:t>
      </w:r>
    </w:p>
    <w:p w14:paraId="418AA432" w14:textId="77777777" w:rsidR="005F2190" w:rsidRPr="00D33DB5" w:rsidRDefault="005F2190" w:rsidP="005F2190">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‘No gap with interruption’ is not considered for case b-2</w:t>
      </w:r>
    </w:p>
    <w:p w14:paraId="7EC9DEAA" w14:textId="77777777" w:rsidR="005F2190" w:rsidRPr="00D33DB5" w:rsidRDefault="005F2190" w:rsidP="005F2190">
      <w:pPr>
        <w:pStyle w:val="ListParagraph"/>
        <w:numPr>
          <w:ilvl w:val="2"/>
          <w:numId w:val="1"/>
        </w:numPr>
        <w:overflowPunct/>
        <w:autoSpaceDE/>
        <w:autoSpaceDN/>
        <w:adjustRightInd/>
        <w:spacing w:after="120"/>
        <w:ind w:left="2376" w:firstLineChars="0"/>
        <w:textAlignment w:val="auto"/>
        <w:rPr>
          <w:rFonts w:eastAsia="SimSun"/>
          <w:bCs/>
        </w:rPr>
      </w:pPr>
      <w:r w:rsidRPr="00D33DB5">
        <w:rPr>
          <w:rFonts w:eastAsia="SimSun"/>
          <w:bCs/>
        </w:rPr>
        <w:t>No interruption is considered for case b-2</w:t>
      </w:r>
    </w:p>
    <w:p w14:paraId="0C55ED74"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5783289F" w14:textId="77777777" w:rsidR="006400B4" w:rsidRPr="00D33DB5" w:rsidRDefault="006400B4" w:rsidP="006400B4">
      <w:pPr>
        <w:spacing w:after="120"/>
        <w:rPr>
          <w:rFonts w:eastAsia="SimSun"/>
          <w:bCs/>
          <w:color w:val="000000" w:themeColor="text1"/>
          <w:lang w:val="en-US"/>
        </w:rPr>
      </w:pPr>
    </w:p>
    <w:p w14:paraId="5DBA3F6A"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21700B0F" w14:textId="77777777" w:rsidR="005F2190" w:rsidRPr="00D33DB5" w:rsidRDefault="005F2190" w:rsidP="005F2190">
      <w:pPr>
        <w:spacing w:after="120"/>
        <w:rPr>
          <w:bCs/>
        </w:rPr>
      </w:pPr>
    </w:p>
    <w:p w14:paraId="6264F61F" w14:textId="2870C922" w:rsidR="005F2190" w:rsidRPr="00D33DB5" w:rsidRDefault="005F2190" w:rsidP="0070127D">
      <w:pPr>
        <w:pStyle w:val="Heading2"/>
        <w:rPr>
          <w:bCs/>
        </w:rPr>
      </w:pPr>
      <w:r w:rsidRPr="00D33DB5">
        <w:rPr>
          <w:bCs/>
        </w:rPr>
        <w:t xml:space="preserve">Sub-topic 2-3 </w:t>
      </w:r>
      <w:r w:rsidR="005007C6" w:rsidRPr="00D33DB5">
        <w:rPr>
          <w:bCs/>
        </w:rPr>
        <w:t xml:space="preserve">[Inter-RAT] </w:t>
      </w:r>
      <w:r w:rsidRPr="00D33DB5">
        <w:rPr>
          <w:bCs/>
        </w:rPr>
        <w:t>Searcher limitation</w:t>
      </w:r>
    </w:p>
    <w:p w14:paraId="5642DB87" w14:textId="77777777" w:rsidR="005F2190" w:rsidRPr="00D33DB5" w:rsidRDefault="005F2190" w:rsidP="005F2190">
      <w:pPr>
        <w:rPr>
          <w:bCs/>
          <w:u w:val="single"/>
          <w:lang w:eastAsia="ko-KR"/>
        </w:rPr>
      </w:pPr>
      <w:r w:rsidRPr="00D33DB5">
        <w:rPr>
          <w:bCs/>
          <w:u w:val="single"/>
          <w:lang w:eastAsia="ko-KR"/>
        </w:rPr>
        <w:t>Issue 2-3-1: searcher limitation</w:t>
      </w:r>
    </w:p>
    <w:p w14:paraId="5DECA2D5"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5A2FA895" w14:textId="77777777" w:rsidR="005F2190" w:rsidRPr="00D33DB5" w:rsidRDefault="005F2190" w:rsidP="005F2190">
      <w:pPr>
        <w:pStyle w:val="ListParagraph"/>
        <w:numPr>
          <w:ilvl w:val="1"/>
          <w:numId w:val="1"/>
        </w:numPr>
        <w:spacing w:after="120"/>
        <w:ind w:left="1656" w:firstLineChars="0"/>
        <w:rPr>
          <w:rFonts w:eastAsia="SimSun"/>
          <w:bCs/>
        </w:rPr>
      </w:pPr>
      <w:r w:rsidRPr="00D33DB5">
        <w:rPr>
          <w:rFonts w:eastAsia="SimSun"/>
          <w:bCs/>
        </w:rPr>
        <w:t xml:space="preserve">Option 1: </w:t>
      </w:r>
      <w:r w:rsidRPr="00D33DB5">
        <w:rPr>
          <w:bCs/>
        </w:rPr>
        <w:t>Inter-RAT LTE measurement without gap(case b-2) can be performed in parallel with NR measurement without searcher limitation</w:t>
      </w:r>
    </w:p>
    <w:p w14:paraId="716348D9" w14:textId="77777777" w:rsidR="005F2190" w:rsidRPr="00D33DB5" w:rsidRDefault="005F2190" w:rsidP="005F2190">
      <w:pPr>
        <w:pStyle w:val="ListParagraph"/>
        <w:numPr>
          <w:ilvl w:val="1"/>
          <w:numId w:val="1"/>
        </w:numPr>
        <w:spacing w:after="120"/>
        <w:ind w:left="1656" w:firstLineChars="0"/>
        <w:rPr>
          <w:rFonts w:eastAsia="SimSun"/>
          <w:bCs/>
        </w:rPr>
      </w:pPr>
      <w:r w:rsidRPr="00D33DB5">
        <w:rPr>
          <w:bCs/>
        </w:rPr>
        <w:t>Option 2: Performing inter-RAT measurement and NR measurements in parallel without searcher limitation is NOT supported</w:t>
      </w:r>
    </w:p>
    <w:p w14:paraId="08EE9C2E" w14:textId="77777777" w:rsidR="005F2190" w:rsidRPr="00D33DB5" w:rsidRDefault="005F2190" w:rsidP="005F2190">
      <w:pPr>
        <w:pStyle w:val="ListParagraph"/>
        <w:numPr>
          <w:ilvl w:val="1"/>
          <w:numId w:val="1"/>
        </w:numPr>
        <w:spacing w:after="120"/>
        <w:ind w:left="1656" w:firstLineChars="0"/>
        <w:rPr>
          <w:rFonts w:eastAsia="SimSun"/>
          <w:bCs/>
        </w:rPr>
      </w:pPr>
      <w:r w:rsidRPr="00D33DB5">
        <w:rPr>
          <w:rFonts w:eastAsia="SimSun"/>
          <w:bCs/>
        </w:rPr>
        <w:lastRenderedPageBreak/>
        <w:t>Option 3: RAN4 shall delay the discussion on searcher limitation requirement until RAN4 reaches conclusion on parallel measurements</w:t>
      </w:r>
    </w:p>
    <w:p w14:paraId="44EA4131"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69D3BC48" w14:textId="77777777" w:rsidR="005F2190" w:rsidRPr="00D33DB5" w:rsidRDefault="005F2190" w:rsidP="005F2190">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Discuss upon the options</w:t>
      </w:r>
    </w:p>
    <w:p w14:paraId="7F3255B4"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490EE130" w14:textId="77777777" w:rsidR="006400B4" w:rsidRPr="00D33DB5" w:rsidRDefault="006400B4" w:rsidP="006400B4">
      <w:pPr>
        <w:spacing w:after="120"/>
        <w:rPr>
          <w:rFonts w:eastAsia="SimSun"/>
          <w:bCs/>
          <w:color w:val="000000" w:themeColor="text1"/>
          <w:lang w:val="en-US"/>
        </w:rPr>
      </w:pPr>
    </w:p>
    <w:p w14:paraId="5AE1BF95"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7AEAFAEE" w14:textId="24F8DFE1" w:rsidR="005F2190" w:rsidRPr="00D33DB5" w:rsidRDefault="005F2190" w:rsidP="005F2190">
      <w:pPr>
        <w:rPr>
          <w:rFonts w:eastAsiaTheme="minorEastAsia"/>
          <w:bCs/>
          <w:color w:val="0070C0"/>
          <w:lang w:val="en-US"/>
        </w:rPr>
      </w:pPr>
    </w:p>
    <w:p w14:paraId="7AB18AC2" w14:textId="77777777" w:rsidR="006400B4" w:rsidRPr="00D33DB5" w:rsidRDefault="006400B4" w:rsidP="005F2190">
      <w:pPr>
        <w:rPr>
          <w:rFonts w:eastAsiaTheme="minorEastAsia"/>
          <w:bCs/>
          <w:color w:val="0070C0"/>
          <w:lang w:val="en-US"/>
        </w:rPr>
      </w:pPr>
    </w:p>
    <w:p w14:paraId="23A9886E" w14:textId="7F0C250C" w:rsidR="005F2190" w:rsidRPr="00D33DB5" w:rsidRDefault="005F2190" w:rsidP="0070127D">
      <w:pPr>
        <w:pStyle w:val="Heading2"/>
        <w:rPr>
          <w:bCs/>
          <w:lang w:val="en-US"/>
        </w:rPr>
      </w:pPr>
      <w:r w:rsidRPr="00D33DB5">
        <w:rPr>
          <w:bCs/>
          <w:lang w:val="en-US"/>
        </w:rPr>
        <w:t xml:space="preserve">Sub-topic 2-4 </w:t>
      </w:r>
      <w:r w:rsidR="005007C6" w:rsidRPr="00D33DB5">
        <w:rPr>
          <w:bCs/>
        </w:rPr>
        <w:t xml:space="preserve">[Inter-RAT] </w:t>
      </w:r>
      <w:r w:rsidRPr="00D33DB5">
        <w:rPr>
          <w:bCs/>
          <w:lang w:val="en-US"/>
        </w:rPr>
        <w:t>Measurement reporting period requirements</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2410"/>
        <w:gridCol w:w="2410"/>
        <w:gridCol w:w="2688"/>
      </w:tblGrid>
      <w:tr w:rsidR="005F2190" w:rsidRPr="00D33DB5" w14:paraId="25171E92" w14:textId="77777777" w:rsidTr="005F5762">
        <w:trPr>
          <w:trHeight w:val="488"/>
        </w:trPr>
        <w:tc>
          <w:tcPr>
            <w:tcW w:w="1984" w:type="dxa"/>
            <w:tcBorders>
              <w:top w:val="single" w:sz="4" w:space="0" w:color="auto"/>
              <w:left w:val="single" w:sz="4" w:space="0" w:color="auto"/>
              <w:bottom w:val="single" w:sz="4" w:space="0" w:color="auto"/>
              <w:right w:val="single" w:sz="4" w:space="0" w:color="auto"/>
            </w:tcBorders>
            <w:shd w:val="clear" w:color="auto" w:fill="002060"/>
            <w:hideMark/>
          </w:tcPr>
          <w:p w14:paraId="39E3A320" w14:textId="77777777" w:rsidR="005F2190" w:rsidRPr="00D33DB5" w:rsidRDefault="005F2190" w:rsidP="005F5762">
            <w:pPr>
              <w:spacing w:after="120"/>
              <w:rPr>
                <w:bCs/>
                <w:iCs/>
                <w:sz w:val="18"/>
                <w:szCs w:val="18"/>
              </w:rPr>
            </w:pPr>
            <w:r w:rsidRPr="00D33DB5">
              <w:rPr>
                <w:bCs/>
                <w:iCs/>
                <w:sz w:val="18"/>
                <w:szCs w:val="18"/>
              </w:rPr>
              <w:t xml:space="preserve">Using scenarios </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6CF5E12F" w14:textId="77777777" w:rsidR="005F2190" w:rsidRPr="00D33DB5" w:rsidRDefault="005F2190" w:rsidP="005F5762">
            <w:pPr>
              <w:spacing w:after="120"/>
              <w:rPr>
                <w:bCs/>
                <w:iCs/>
                <w:sz w:val="18"/>
                <w:szCs w:val="18"/>
              </w:rPr>
            </w:pPr>
            <w:r w:rsidRPr="00D33DB5">
              <w:rPr>
                <w:bCs/>
                <w:iCs/>
                <w:sz w:val="18"/>
                <w:szCs w:val="18"/>
              </w:rPr>
              <w:t>Capability indications</w:t>
            </w:r>
          </w:p>
        </w:tc>
        <w:tc>
          <w:tcPr>
            <w:tcW w:w="2410" w:type="dxa"/>
            <w:tcBorders>
              <w:top w:val="single" w:sz="4" w:space="0" w:color="auto"/>
              <w:left w:val="single" w:sz="4" w:space="0" w:color="auto"/>
              <w:bottom w:val="single" w:sz="4" w:space="0" w:color="auto"/>
              <w:right w:val="single" w:sz="4" w:space="0" w:color="auto"/>
            </w:tcBorders>
            <w:shd w:val="clear" w:color="auto" w:fill="002060"/>
            <w:hideMark/>
          </w:tcPr>
          <w:p w14:paraId="2FCCAAC2" w14:textId="77777777" w:rsidR="005F2190" w:rsidRPr="00D33DB5" w:rsidRDefault="005F2190" w:rsidP="005F5762">
            <w:pPr>
              <w:spacing w:after="120"/>
              <w:rPr>
                <w:bCs/>
                <w:iCs/>
                <w:sz w:val="18"/>
                <w:szCs w:val="18"/>
              </w:rPr>
            </w:pPr>
            <w:r w:rsidRPr="00D33DB5">
              <w:rPr>
                <w:bCs/>
                <w:iCs/>
                <w:sz w:val="18"/>
                <w:szCs w:val="18"/>
              </w:rPr>
              <w:t>New RRM requirements needed</w:t>
            </w:r>
          </w:p>
        </w:tc>
        <w:tc>
          <w:tcPr>
            <w:tcW w:w="2688" w:type="dxa"/>
            <w:tcBorders>
              <w:top w:val="single" w:sz="4" w:space="0" w:color="auto"/>
              <w:left w:val="single" w:sz="4" w:space="0" w:color="auto"/>
              <w:bottom w:val="single" w:sz="4" w:space="0" w:color="auto"/>
              <w:right w:val="single" w:sz="4" w:space="0" w:color="auto"/>
            </w:tcBorders>
            <w:shd w:val="clear" w:color="auto" w:fill="002060"/>
            <w:hideMark/>
          </w:tcPr>
          <w:p w14:paraId="59BF907E" w14:textId="77777777" w:rsidR="005F2190" w:rsidRPr="00D33DB5" w:rsidRDefault="005F2190" w:rsidP="005F5762">
            <w:pPr>
              <w:spacing w:after="120"/>
              <w:rPr>
                <w:bCs/>
                <w:iCs/>
                <w:sz w:val="18"/>
                <w:szCs w:val="18"/>
              </w:rPr>
            </w:pPr>
            <w:r w:rsidRPr="00D33DB5">
              <w:rPr>
                <w:bCs/>
                <w:iCs/>
                <w:sz w:val="18"/>
                <w:szCs w:val="18"/>
              </w:rPr>
              <w:t>Notes</w:t>
            </w:r>
          </w:p>
        </w:tc>
      </w:tr>
      <w:tr w:rsidR="005F2190" w:rsidRPr="00D33DB5" w14:paraId="17EBA828" w14:textId="77777777" w:rsidTr="005F5762">
        <w:trPr>
          <w:trHeight w:val="337"/>
        </w:trPr>
        <w:tc>
          <w:tcPr>
            <w:tcW w:w="1984" w:type="dxa"/>
            <w:vMerge w:val="restart"/>
            <w:tcBorders>
              <w:top w:val="single" w:sz="4" w:space="0" w:color="auto"/>
              <w:left w:val="single" w:sz="4" w:space="0" w:color="auto"/>
              <w:bottom w:val="single" w:sz="4" w:space="0" w:color="auto"/>
              <w:right w:val="single" w:sz="4" w:space="0" w:color="auto"/>
            </w:tcBorders>
            <w:hideMark/>
          </w:tcPr>
          <w:p w14:paraId="02FC96FE" w14:textId="77777777" w:rsidR="005F2190" w:rsidRPr="00D33DB5" w:rsidRDefault="005F2190" w:rsidP="005F5762">
            <w:pPr>
              <w:spacing w:after="120"/>
              <w:rPr>
                <w:bCs/>
                <w:iCs/>
                <w:sz w:val="18"/>
                <w:szCs w:val="18"/>
              </w:rPr>
            </w:pPr>
            <w:r w:rsidRPr="00D33DB5">
              <w:rPr>
                <w:bCs/>
                <w:iCs/>
                <w:sz w:val="18"/>
                <w:szCs w:val="18"/>
              </w:rPr>
              <w:t xml:space="preserve">Case a-1: </w:t>
            </w:r>
          </w:p>
          <w:p w14:paraId="2F393A7C" w14:textId="77777777" w:rsidR="005F2190" w:rsidRPr="00D33DB5" w:rsidRDefault="005F2190" w:rsidP="005F5762">
            <w:pPr>
              <w:spacing w:after="120"/>
              <w:rPr>
                <w:bCs/>
                <w:iCs/>
                <w:sz w:val="18"/>
                <w:szCs w:val="18"/>
              </w:rPr>
            </w:pPr>
            <w:r w:rsidRPr="00D33DB5">
              <w:rPr>
                <w:bCs/>
                <w:iCs/>
                <w:sz w:val="18"/>
                <w:szCs w:val="18"/>
              </w:rPr>
              <w:t>Inter-RAT NR wo gap 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418560F8" w14:textId="77777777" w:rsidR="005F2190" w:rsidRPr="00D33DB5" w:rsidRDefault="005F2190" w:rsidP="005F5762">
            <w:pPr>
              <w:spacing w:after="120"/>
              <w:rPr>
                <w:bCs/>
                <w:iCs/>
                <w:sz w:val="18"/>
                <w:szCs w:val="18"/>
              </w:rPr>
            </w:pPr>
            <w:r w:rsidRPr="00D33DB5">
              <w:rPr>
                <w:bCs/>
                <w:iCs/>
                <w:sz w:val="18"/>
                <w:szCs w:val="18"/>
              </w:rPr>
              <w:t>“gap”</w:t>
            </w:r>
          </w:p>
          <w:p w14:paraId="34E5E43C" w14:textId="77777777" w:rsidR="005F2190" w:rsidRPr="00D33DB5" w:rsidRDefault="005F2190" w:rsidP="005F5762">
            <w:pPr>
              <w:spacing w:after="120"/>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27198FA" w14:textId="77777777" w:rsidR="005F2190" w:rsidRPr="00D33DB5" w:rsidRDefault="005F2190" w:rsidP="005F5762">
            <w:pPr>
              <w:spacing w:after="120"/>
              <w:rPr>
                <w:bCs/>
                <w:iCs/>
                <w:sz w:val="18"/>
                <w:szCs w:val="18"/>
              </w:rPr>
            </w:pPr>
            <w:r w:rsidRPr="00D33DB5">
              <w:rPr>
                <w:bCs/>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0B069E18" w14:textId="77777777" w:rsidR="005F2190" w:rsidRPr="00D33DB5" w:rsidRDefault="005F2190" w:rsidP="005F5762">
            <w:pPr>
              <w:spacing w:after="120"/>
              <w:rPr>
                <w:bCs/>
                <w:iCs/>
                <w:sz w:val="18"/>
                <w:szCs w:val="18"/>
              </w:rPr>
            </w:pPr>
            <w:r w:rsidRPr="00D33DB5">
              <w:rPr>
                <w:bCs/>
                <w:iCs/>
                <w:sz w:val="18"/>
                <w:szCs w:val="18"/>
              </w:rPr>
              <w:t>The existing requirements in TS36.133 8.1.2.4.21&amp;22 can be applied</w:t>
            </w:r>
          </w:p>
        </w:tc>
      </w:tr>
      <w:tr w:rsidR="005F2190" w:rsidRPr="00D33DB5" w14:paraId="03E19FE9" w14:textId="77777777" w:rsidTr="005F5762">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9ECB2A"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54E4F2C8" w14:textId="77777777" w:rsidR="005F2190" w:rsidRPr="00D33DB5" w:rsidRDefault="005F2190" w:rsidP="005F5762">
            <w:pPr>
              <w:spacing w:after="120"/>
              <w:rPr>
                <w:bCs/>
                <w:iCs/>
                <w:sz w:val="18"/>
                <w:szCs w:val="18"/>
              </w:rPr>
            </w:pPr>
            <w:r w:rsidRPr="00D33DB5">
              <w:rPr>
                <w:bCs/>
                <w:iCs/>
                <w:sz w:val="18"/>
                <w:szCs w:val="18"/>
              </w:rPr>
              <w:t>“</w:t>
            </w:r>
            <w:r w:rsidRPr="00D33DB5">
              <w:rPr>
                <w:bCs/>
                <w:sz w:val="18"/>
                <w:szCs w:val="18"/>
              </w:rPr>
              <w:t>no gap but interruption allowed”</w:t>
            </w:r>
          </w:p>
        </w:tc>
        <w:tc>
          <w:tcPr>
            <w:tcW w:w="2410" w:type="dxa"/>
            <w:tcBorders>
              <w:top w:val="single" w:sz="4" w:space="0" w:color="auto"/>
              <w:left w:val="single" w:sz="4" w:space="0" w:color="auto"/>
              <w:bottom w:val="single" w:sz="4" w:space="0" w:color="auto"/>
              <w:right w:val="single" w:sz="4" w:space="0" w:color="auto"/>
            </w:tcBorders>
            <w:hideMark/>
          </w:tcPr>
          <w:p w14:paraId="6E42CB67" w14:textId="77777777" w:rsidR="005F2190" w:rsidRPr="00D33DB5" w:rsidRDefault="005F2190" w:rsidP="005F5762">
            <w:pPr>
              <w:spacing w:after="120"/>
              <w:rPr>
                <w:bCs/>
                <w:iCs/>
                <w:color w:val="FF0000"/>
                <w:sz w:val="18"/>
                <w:szCs w:val="18"/>
              </w:rPr>
            </w:pPr>
            <w:r w:rsidRPr="00D33DB5">
              <w:rPr>
                <w:bCs/>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13822C13" w14:textId="77777777" w:rsidR="005F2190" w:rsidRPr="00D33DB5" w:rsidRDefault="005F2190" w:rsidP="005F5762">
            <w:pPr>
              <w:spacing w:after="120"/>
              <w:rPr>
                <w:bCs/>
                <w:iCs/>
                <w:sz w:val="18"/>
                <w:szCs w:val="18"/>
              </w:rPr>
            </w:pPr>
            <w:r w:rsidRPr="00D33DB5">
              <w:rPr>
                <w:bCs/>
                <w:iCs/>
                <w:sz w:val="18"/>
                <w:szCs w:val="18"/>
              </w:rPr>
              <w:t>To be defined in TS36.133</w:t>
            </w:r>
          </w:p>
        </w:tc>
      </w:tr>
      <w:tr w:rsidR="005F2190" w:rsidRPr="00D33DB5" w14:paraId="391CFBBA" w14:textId="77777777" w:rsidTr="005F5762">
        <w:trPr>
          <w:trHeight w:val="5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C05A4E"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4B551FB4" w14:textId="77777777" w:rsidR="005F2190" w:rsidRPr="00D33DB5" w:rsidRDefault="005F2190" w:rsidP="005F5762">
            <w:pPr>
              <w:spacing w:after="120"/>
              <w:rPr>
                <w:bCs/>
                <w:sz w:val="18"/>
                <w:szCs w:val="18"/>
              </w:rPr>
            </w:pPr>
            <w:r w:rsidRPr="00D33DB5">
              <w:rPr>
                <w:bCs/>
                <w:sz w:val="18"/>
                <w:szCs w:val="18"/>
              </w:rPr>
              <w:t>“no gap no interruption”</w:t>
            </w:r>
          </w:p>
        </w:tc>
        <w:tc>
          <w:tcPr>
            <w:tcW w:w="2410" w:type="dxa"/>
            <w:tcBorders>
              <w:top w:val="single" w:sz="4" w:space="0" w:color="auto"/>
              <w:left w:val="single" w:sz="4" w:space="0" w:color="auto"/>
              <w:bottom w:val="single" w:sz="4" w:space="0" w:color="auto"/>
              <w:right w:val="single" w:sz="4" w:space="0" w:color="auto"/>
            </w:tcBorders>
            <w:hideMark/>
          </w:tcPr>
          <w:p w14:paraId="1BAE0D2B" w14:textId="77777777" w:rsidR="005F2190" w:rsidRPr="00D33DB5" w:rsidRDefault="005F2190" w:rsidP="005F5762">
            <w:pPr>
              <w:spacing w:after="120"/>
              <w:rPr>
                <w:bCs/>
                <w:iCs/>
                <w:color w:val="FF0000"/>
                <w:sz w:val="18"/>
                <w:szCs w:val="18"/>
              </w:rPr>
            </w:pPr>
            <w:r w:rsidRPr="00D33DB5">
              <w:rPr>
                <w:bCs/>
                <w:iCs/>
                <w:color w:val="FF0000"/>
                <w:sz w:val="18"/>
                <w:szCs w:val="18"/>
              </w:rPr>
              <w:t xml:space="preserve">Yes. </w:t>
            </w:r>
          </w:p>
        </w:tc>
        <w:tc>
          <w:tcPr>
            <w:tcW w:w="2688" w:type="dxa"/>
            <w:tcBorders>
              <w:top w:val="single" w:sz="4" w:space="0" w:color="auto"/>
              <w:left w:val="single" w:sz="4" w:space="0" w:color="auto"/>
              <w:bottom w:val="single" w:sz="4" w:space="0" w:color="auto"/>
              <w:right w:val="single" w:sz="4" w:space="0" w:color="auto"/>
            </w:tcBorders>
            <w:hideMark/>
          </w:tcPr>
          <w:p w14:paraId="7F3BEDC1" w14:textId="77777777" w:rsidR="005F2190" w:rsidRPr="00D33DB5" w:rsidRDefault="005F2190" w:rsidP="005F5762">
            <w:pPr>
              <w:spacing w:after="120"/>
              <w:rPr>
                <w:bCs/>
                <w:iCs/>
                <w:sz w:val="18"/>
                <w:szCs w:val="18"/>
              </w:rPr>
            </w:pPr>
            <w:r w:rsidRPr="00D33DB5">
              <w:rPr>
                <w:bCs/>
                <w:iCs/>
                <w:sz w:val="18"/>
                <w:szCs w:val="18"/>
              </w:rPr>
              <w:t>To be defined in TS36.133</w:t>
            </w:r>
          </w:p>
        </w:tc>
      </w:tr>
      <w:tr w:rsidR="005F2190" w:rsidRPr="00D33DB5" w14:paraId="1A8D3B2B" w14:textId="77777777" w:rsidTr="005F5762">
        <w:trPr>
          <w:trHeight w:val="643"/>
        </w:trPr>
        <w:tc>
          <w:tcPr>
            <w:tcW w:w="1984" w:type="dxa"/>
            <w:vMerge w:val="restart"/>
            <w:tcBorders>
              <w:top w:val="single" w:sz="4" w:space="0" w:color="auto"/>
              <w:left w:val="single" w:sz="4" w:space="0" w:color="auto"/>
              <w:bottom w:val="single" w:sz="4" w:space="0" w:color="auto"/>
              <w:right w:val="single" w:sz="4" w:space="0" w:color="auto"/>
            </w:tcBorders>
            <w:hideMark/>
          </w:tcPr>
          <w:p w14:paraId="27F1D6BA" w14:textId="77777777" w:rsidR="005F2190" w:rsidRPr="00D33DB5" w:rsidRDefault="005F2190" w:rsidP="005F5762">
            <w:pPr>
              <w:spacing w:after="120"/>
              <w:rPr>
                <w:bCs/>
                <w:iCs/>
                <w:sz w:val="18"/>
                <w:szCs w:val="18"/>
              </w:rPr>
            </w:pPr>
            <w:r w:rsidRPr="00D33DB5">
              <w:rPr>
                <w:bCs/>
                <w:iCs/>
                <w:sz w:val="18"/>
                <w:szCs w:val="18"/>
              </w:rPr>
              <w:t xml:space="preserve">Case b-1: </w:t>
            </w:r>
          </w:p>
          <w:p w14:paraId="03C77457" w14:textId="77777777" w:rsidR="005F2190" w:rsidRPr="00D33DB5" w:rsidRDefault="005F2190" w:rsidP="005F5762">
            <w:pPr>
              <w:spacing w:after="120"/>
              <w:rPr>
                <w:bCs/>
                <w:iCs/>
                <w:sz w:val="18"/>
                <w:szCs w:val="18"/>
              </w:rPr>
            </w:pPr>
            <w:r w:rsidRPr="00D33DB5">
              <w:rPr>
                <w:bCs/>
                <w:iCs/>
                <w:sz w:val="18"/>
                <w:szCs w:val="18"/>
              </w:rPr>
              <w:t>Inter-RAT LTE wo gap</w:t>
            </w:r>
          </w:p>
          <w:p w14:paraId="15C6EE1F" w14:textId="77777777" w:rsidR="005F2190" w:rsidRPr="00D33DB5" w:rsidRDefault="005F2190" w:rsidP="005F5762">
            <w:pPr>
              <w:spacing w:after="120"/>
              <w:rPr>
                <w:bCs/>
                <w:iCs/>
                <w:sz w:val="18"/>
                <w:szCs w:val="18"/>
              </w:rPr>
            </w:pPr>
            <w:r w:rsidRPr="00D33DB5">
              <w:rPr>
                <w:bCs/>
                <w:iCs/>
                <w:sz w:val="18"/>
                <w:szCs w:val="18"/>
              </w:rPr>
              <w:t>because of the vacant RF chain available</w:t>
            </w:r>
          </w:p>
        </w:tc>
        <w:tc>
          <w:tcPr>
            <w:tcW w:w="2410" w:type="dxa"/>
            <w:tcBorders>
              <w:top w:val="single" w:sz="4" w:space="0" w:color="auto"/>
              <w:left w:val="single" w:sz="4" w:space="0" w:color="auto"/>
              <w:bottom w:val="single" w:sz="4" w:space="0" w:color="auto"/>
              <w:right w:val="single" w:sz="4" w:space="0" w:color="auto"/>
            </w:tcBorders>
          </w:tcPr>
          <w:p w14:paraId="0BA9DDCD" w14:textId="77777777" w:rsidR="005F2190" w:rsidRPr="00D33DB5" w:rsidRDefault="005F2190" w:rsidP="005F5762">
            <w:pPr>
              <w:spacing w:after="120"/>
              <w:rPr>
                <w:bCs/>
                <w:iCs/>
                <w:sz w:val="18"/>
                <w:szCs w:val="18"/>
              </w:rPr>
            </w:pPr>
            <w:r w:rsidRPr="00D33DB5">
              <w:rPr>
                <w:bCs/>
                <w:iCs/>
                <w:sz w:val="18"/>
                <w:szCs w:val="18"/>
              </w:rPr>
              <w:t>“gap”</w:t>
            </w:r>
          </w:p>
          <w:p w14:paraId="0EAEC057" w14:textId="77777777" w:rsidR="005F2190" w:rsidRPr="00D33DB5" w:rsidRDefault="005F2190" w:rsidP="005F5762">
            <w:pPr>
              <w:spacing w:after="120"/>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1158C4A" w14:textId="77777777" w:rsidR="005F2190" w:rsidRPr="00D33DB5" w:rsidRDefault="005F2190" w:rsidP="005F5762">
            <w:pPr>
              <w:spacing w:after="120"/>
              <w:rPr>
                <w:bCs/>
                <w:sz w:val="18"/>
                <w:szCs w:val="18"/>
              </w:rPr>
            </w:pPr>
            <w:r w:rsidRPr="00D33DB5">
              <w:rPr>
                <w:b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12B3E60D" w14:textId="77777777" w:rsidR="005F2190" w:rsidRPr="00D33DB5" w:rsidRDefault="005F2190" w:rsidP="005F5762">
            <w:pPr>
              <w:spacing w:after="120"/>
              <w:rPr>
                <w:bCs/>
                <w:sz w:val="18"/>
                <w:szCs w:val="18"/>
              </w:rPr>
            </w:pPr>
            <w:r w:rsidRPr="00D33DB5">
              <w:rPr>
                <w:bCs/>
                <w:iCs/>
                <w:sz w:val="18"/>
                <w:szCs w:val="18"/>
              </w:rPr>
              <w:t xml:space="preserve">The existing requirements in TS38.133 9.4.2&amp;9.4.3 can be applied </w:t>
            </w:r>
          </w:p>
        </w:tc>
      </w:tr>
      <w:tr w:rsidR="005F2190" w:rsidRPr="00D33DB5" w14:paraId="77FEF310" w14:textId="77777777" w:rsidTr="005F5762">
        <w:trPr>
          <w:trHeight w:val="69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23AE2C"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6EDDA7BF" w14:textId="77777777" w:rsidR="005F2190" w:rsidRPr="00D33DB5" w:rsidRDefault="005F2190" w:rsidP="005F5762">
            <w:pPr>
              <w:spacing w:after="120"/>
              <w:rPr>
                <w:bCs/>
                <w:sz w:val="18"/>
                <w:szCs w:val="18"/>
              </w:rPr>
            </w:pPr>
            <w:r w:rsidRPr="00D33DB5">
              <w:rPr>
                <w:bCs/>
                <w:iCs/>
                <w:sz w:val="18"/>
                <w:szCs w:val="18"/>
              </w:rPr>
              <w:t>“</w:t>
            </w:r>
            <w:r w:rsidRPr="00D33DB5">
              <w:rPr>
                <w:bCs/>
                <w:sz w:val="18"/>
                <w:szCs w:val="18"/>
              </w:rPr>
              <w:t xml:space="preserve">ncsg” </w:t>
            </w:r>
          </w:p>
          <w:p w14:paraId="48793B74" w14:textId="77777777" w:rsidR="005F2190" w:rsidRPr="00D33DB5" w:rsidRDefault="005F2190" w:rsidP="005F5762">
            <w:pPr>
              <w:spacing w:after="120"/>
              <w:rPr>
                <w:bCs/>
                <w:sz w:val="18"/>
                <w:szCs w:val="18"/>
              </w:rPr>
            </w:pPr>
          </w:p>
          <w:p w14:paraId="6DEAAEB9" w14:textId="77777777" w:rsidR="005F2190" w:rsidRPr="00D33DB5" w:rsidRDefault="005F2190" w:rsidP="005F5762">
            <w:pPr>
              <w:spacing w:after="120"/>
              <w:rPr>
                <w:rFonts w:eastAsia="DengXian"/>
                <w:bCs/>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5F3DEA63" w14:textId="77777777" w:rsidR="005F2190" w:rsidRPr="00D33DB5" w:rsidRDefault="005F2190" w:rsidP="005F5762">
            <w:pPr>
              <w:spacing w:after="120"/>
              <w:rPr>
                <w:bCs/>
                <w:sz w:val="18"/>
                <w:szCs w:val="18"/>
              </w:rPr>
            </w:pPr>
          </w:p>
          <w:p w14:paraId="6555C97B" w14:textId="77777777" w:rsidR="005F2190" w:rsidRPr="00D33DB5" w:rsidRDefault="005F2190" w:rsidP="005F5762">
            <w:pPr>
              <w:spacing w:after="120"/>
              <w:rPr>
                <w:bCs/>
                <w:sz w:val="18"/>
                <w:szCs w:val="18"/>
              </w:rPr>
            </w:pPr>
            <w:r w:rsidRPr="00D33DB5">
              <w:rPr>
                <w:bCs/>
                <w:sz w:val="18"/>
                <w:szCs w:val="18"/>
              </w:rPr>
              <w:t xml:space="preserve">No. </w:t>
            </w:r>
          </w:p>
        </w:tc>
        <w:tc>
          <w:tcPr>
            <w:tcW w:w="2688" w:type="dxa"/>
            <w:tcBorders>
              <w:top w:val="single" w:sz="4" w:space="0" w:color="auto"/>
              <w:left w:val="single" w:sz="4" w:space="0" w:color="auto"/>
              <w:bottom w:val="single" w:sz="4" w:space="0" w:color="auto"/>
              <w:right w:val="single" w:sz="4" w:space="0" w:color="auto"/>
            </w:tcBorders>
            <w:hideMark/>
          </w:tcPr>
          <w:p w14:paraId="271F54A5" w14:textId="77777777" w:rsidR="005F2190" w:rsidRPr="00D33DB5" w:rsidRDefault="005F2190" w:rsidP="005F5762">
            <w:pPr>
              <w:spacing w:after="120"/>
              <w:rPr>
                <w:bCs/>
                <w:sz w:val="18"/>
                <w:szCs w:val="18"/>
              </w:rPr>
            </w:pPr>
            <w:r w:rsidRPr="00D33DB5">
              <w:rPr>
                <w:bCs/>
                <w:iCs/>
                <w:sz w:val="18"/>
                <w:szCs w:val="18"/>
              </w:rPr>
              <w:t xml:space="preserve">the existing requirements in TS38.133 9.4.2&amp;9.4.3 can be reused. </w:t>
            </w:r>
          </w:p>
        </w:tc>
      </w:tr>
      <w:tr w:rsidR="005F2190" w:rsidRPr="00D33DB5" w14:paraId="283588C0" w14:textId="77777777" w:rsidTr="005F5762">
        <w:trPr>
          <w:trHeight w:val="47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BFA4B4"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751E327A" w14:textId="77777777" w:rsidR="005F2190" w:rsidRPr="00D33DB5" w:rsidRDefault="005F2190" w:rsidP="005F5762">
            <w:pPr>
              <w:spacing w:after="120"/>
              <w:rPr>
                <w:rFonts w:eastAsia="DengXian"/>
                <w:bCs/>
                <w:iCs/>
                <w:sz w:val="18"/>
                <w:szCs w:val="18"/>
              </w:rPr>
            </w:pPr>
            <w:r w:rsidRPr="00D33DB5">
              <w:rPr>
                <w:bCs/>
                <w:sz w:val="18"/>
                <w:szCs w:val="18"/>
              </w:rPr>
              <w:t>“nogap-noncsg”</w:t>
            </w:r>
          </w:p>
        </w:tc>
        <w:tc>
          <w:tcPr>
            <w:tcW w:w="2410" w:type="dxa"/>
            <w:tcBorders>
              <w:top w:val="single" w:sz="4" w:space="0" w:color="auto"/>
              <w:left w:val="single" w:sz="4" w:space="0" w:color="auto"/>
              <w:bottom w:val="single" w:sz="4" w:space="0" w:color="auto"/>
              <w:right w:val="single" w:sz="4" w:space="0" w:color="auto"/>
            </w:tcBorders>
            <w:hideMark/>
          </w:tcPr>
          <w:p w14:paraId="22836F27" w14:textId="77777777" w:rsidR="005F2190" w:rsidRPr="00D33DB5" w:rsidRDefault="005F2190" w:rsidP="005F5762">
            <w:pPr>
              <w:spacing w:after="120"/>
              <w:rPr>
                <w:bCs/>
                <w:sz w:val="18"/>
                <w:szCs w:val="18"/>
              </w:rPr>
            </w:pPr>
            <w:r w:rsidRPr="00D33DB5">
              <w:rPr>
                <w:b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274BF653" w14:textId="77777777" w:rsidR="005F2190" w:rsidRPr="00D33DB5" w:rsidRDefault="005F2190" w:rsidP="005F5762">
            <w:pPr>
              <w:spacing w:after="120"/>
              <w:rPr>
                <w:bCs/>
                <w:sz w:val="18"/>
                <w:szCs w:val="18"/>
              </w:rPr>
            </w:pPr>
            <w:r w:rsidRPr="00D33DB5">
              <w:rPr>
                <w:bCs/>
                <w:iCs/>
                <w:sz w:val="18"/>
                <w:szCs w:val="18"/>
              </w:rPr>
              <w:t>To be defined in TS38.133</w:t>
            </w:r>
          </w:p>
        </w:tc>
      </w:tr>
      <w:tr w:rsidR="005F2190" w:rsidRPr="00D33DB5" w14:paraId="63B7CFA4" w14:textId="77777777" w:rsidTr="005F5762">
        <w:trPr>
          <w:trHeight w:val="1228"/>
        </w:trPr>
        <w:tc>
          <w:tcPr>
            <w:tcW w:w="1984" w:type="dxa"/>
            <w:vMerge w:val="restart"/>
            <w:tcBorders>
              <w:top w:val="single" w:sz="4" w:space="0" w:color="auto"/>
              <w:left w:val="single" w:sz="4" w:space="0" w:color="auto"/>
              <w:bottom w:val="single" w:sz="4" w:space="0" w:color="auto"/>
              <w:right w:val="single" w:sz="4" w:space="0" w:color="auto"/>
            </w:tcBorders>
            <w:hideMark/>
          </w:tcPr>
          <w:p w14:paraId="28CBE2E0" w14:textId="77777777" w:rsidR="005F2190" w:rsidRPr="00D33DB5" w:rsidRDefault="005F2190" w:rsidP="005F5762">
            <w:pPr>
              <w:spacing w:after="120"/>
              <w:rPr>
                <w:rFonts w:eastAsia="DengXian"/>
                <w:bCs/>
                <w:iCs/>
                <w:sz w:val="18"/>
                <w:szCs w:val="18"/>
              </w:rPr>
            </w:pPr>
            <w:r w:rsidRPr="00D33DB5">
              <w:rPr>
                <w:bCs/>
                <w:iCs/>
                <w:sz w:val="18"/>
                <w:szCs w:val="18"/>
              </w:rPr>
              <w:t xml:space="preserve">Case b-2: </w:t>
            </w:r>
          </w:p>
          <w:p w14:paraId="30CB7CE6" w14:textId="77777777" w:rsidR="005F2190" w:rsidRPr="00D33DB5" w:rsidRDefault="005F2190" w:rsidP="005F5762">
            <w:pPr>
              <w:spacing w:after="120"/>
              <w:rPr>
                <w:bCs/>
                <w:iCs/>
                <w:sz w:val="18"/>
                <w:szCs w:val="18"/>
              </w:rPr>
            </w:pPr>
            <w:r w:rsidRPr="00D33DB5">
              <w:rPr>
                <w:bCs/>
                <w:iCs/>
                <w:sz w:val="18"/>
                <w:szCs w:val="18"/>
              </w:rPr>
              <w:t>Inter-RAT LTE wo gap because the measurement reference signal can be contained within UE’s active BWP</w:t>
            </w:r>
          </w:p>
        </w:tc>
        <w:tc>
          <w:tcPr>
            <w:tcW w:w="2410" w:type="dxa"/>
            <w:tcBorders>
              <w:top w:val="single" w:sz="4" w:space="0" w:color="auto"/>
              <w:left w:val="single" w:sz="4" w:space="0" w:color="auto"/>
              <w:bottom w:val="single" w:sz="4" w:space="0" w:color="auto"/>
              <w:right w:val="single" w:sz="4" w:space="0" w:color="auto"/>
            </w:tcBorders>
            <w:hideMark/>
          </w:tcPr>
          <w:p w14:paraId="09834F03" w14:textId="77777777" w:rsidR="005F2190" w:rsidRPr="00D33DB5" w:rsidRDefault="005F2190" w:rsidP="005F5762">
            <w:pPr>
              <w:spacing w:after="120"/>
              <w:rPr>
                <w:bCs/>
                <w:iCs/>
                <w:sz w:val="18"/>
                <w:szCs w:val="18"/>
              </w:rPr>
            </w:pPr>
            <w:r w:rsidRPr="00D33DB5">
              <w:rPr>
                <w:bCs/>
                <w:iCs/>
                <w:sz w:val="18"/>
                <w:szCs w:val="18"/>
              </w:rPr>
              <w:t xml:space="preserve">“gap”[TBD] </w:t>
            </w:r>
          </w:p>
        </w:tc>
        <w:tc>
          <w:tcPr>
            <w:tcW w:w="2410" w:type="dxa"/>
            <w:tcBorders>
              <w:top w:val="single" w:sz="4" w:space="0" w:color="auto"/>
              <w:left w:val="single" w:sz="4" w:space="0" w:color="auto"/>
              <w:bottom w:val="single" w:sz="4" w:space="0" w:color="auto"/>
              <w:right w:val="single" w:sz="4" w:space="0" w:color="auto"/>
            </w:tcBorders>
            <w:hideMark/>
          </w:tcPr>
          <w:p w14:paraId="0D7AD632" w14:textId="77777777" w:rsidR="005F2190" w:rsidRPr="00D33DB5" w:rsidRDefault="005F2190" w:rsidP="005F5762">
            <w:pPr>
              <w:spacing w:after="120"/>
              <w:rPr>
                <w:bCs/>
                <w:iCs/>
                <w:sz w:val="18"/>
                <w:szCs w:val="18"/>
              </w:rPr>
            </w:pPr>
            <w:r w:rsidRPr="00D33DB5">
              <w:rPr>
                <w:bCs/>
                <w:iCs/>
                <w:sz w:val="18"/>
                <w:szCs w:val="18"/>
              </w:rPr>
              <w:t>No</w:t>
            </w:r>
          </w:p>
        </w:tc>
        <w:tc>
          <w:tcPr>
            <w:tcW w:w="2688" w:type="dxa"/>
            <w:tcBorders>
              <w:top w:val="single" w:sz="4" w:space="0" w:color="auto"/>
              <w:left w:val="single" w:sz="4" w:space="0" w:color="auto"/>
              <w:bottom w:val="single" w:sz="4" w:space="0" w:color="auto"/>
              <w:right w:val="single" w:sz="4" w:space="0" w:color="auto"/>
            </w:tcBorders>
            <w:hideMark/>
          </w:tcPr>
          <w:p w14:paraId="3C78072B" w14:textId="77777777" w:rsidR="005F2190" w:rsidRPr="00D33DB5" w:rsidRDefault="005F2190" w:rsidP="005F5762">
            <w:pPr>
              <w:spacing w:after="120"/>
              <w:rPr>
                <w:bCs/>
                <w:iCs/>
                <w:sz w:val="18"/>
                <w:szCs w:val="18"/>
              </w:rPr>
            </w:pPr>
            <w:r w:rsidRPr="00D33DB5">
              <w:rPr>
                <w:bCs/>
                <w:iCs/>
                <w:sz w:val="18"/>
                <w:szCs w:val="18"/>
              </w:rPr>
              <w:t>The existing requirements in TS38.133 9.4.2&amp;9.4.3 can be applied</w:t>
            </w:r>
          </w:p>
        </w:tc>
      </w:tr>
      <w:tr w:rsidR="005F2190" w:rsidRPr="00D33DB5" w14:paraId="38ED0749" w14:textId="77777777" w:rsidTr="005F5762">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A5AA4F"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tcPr>
          <w:p w14:paraId="77836978" w14:textId="77777777" w:rsidR="005F2190" w:rsidRPr="00D33DB5" w:rsidRDefault="005F2190" w:rsidP="005F5762">
            <w:pPr>
              <w:spacing w:after="120"/>
              <w:rPr>
                <w:bCs/>
                <w:sz w:val="18"/>
                <w:szCs w:val="18"/>
              </w:rPr>
            </w:pPr>
            <w:r w:rsidRPr="00D33DB5">
              <w:rPr>
                <w:bCs/>
                <w:iCs/>
                <w:sz w:val="18"/>
                <w:szCs w:val="18"/>
              </w:rPr>
              <w:t>“</w:t>
            </w:r>
            <w:r w:rsidRPr="00D33DB5">
              <w:rPr>
                <w:bCs/>
                <w:sz w:val="18"/>
                <w:szCs w:val="18"/>
              </w:rPr>
              <w:t>no gap but interruption allowed” [TBD]</w:t>
            </w:r>
          </w:p>
          <w:p w14:paraId="07721975" w14:textId="77777777" w:rsidR="005F2190" w:rsidRPr="00D33DB5" w:rsidRDefault="005F2190" w:rsidP="005F5762">
            <w:pPr>
              <w:spacing w:after="120"/>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3F475088" w14:textId="77777777" w:rsidR="005F2190" w:rsidRPr="00D33DB5" w:rsidRDefault="005F2190" w:rsidP="005F5762">
            <w:pPr>
              <w:spacing w:after="120"/>
              <w:rPr>
                <w:bCs/>
                <w:iCs/>
                <w:sz w:val="18"/>
                <w:szCs w:val="18"/>
              </w:rPr>
            </w:pPr>
            <w:r w:rsidRPr="00D33DB5">
              <w:rPr>
                <w:bCs/>
                <w:iCs/>
                <w:sz w:val="18"/>
                <w:szCs w:val="18"/>
                <w:highlight w:val="yellow"/>
              </w:rPr>
              <w:t>TBC</w:t>
            </w:r>
          </w:p>
          <w:p w14:paraId="2DE93FA2" w14:textId="77777777" w:rsidR="005F2190" w:rsidRPr="00D33DB5" w:rsidRDefault="005F2190" w:rsidP="005F5762">
            <w:pPr>
              <w:spacing w:after="120"/>
              <w:rPr>
                <w:bCs/>
                <w:iCs/>
                <w:color w:val="FF0000"/>
                <w:sz w:val="18"/>
                <w:szCs w:val="18"/>
              </w:rPr>
            </w:pPr>
            <w:r w:rsidRPr="00D33DB5">
              <w:rPr>
                <w:bCs/>
                <w:sz w:val="18"/>
                <w:szCs w:val="18"/>
              </w:rPr>
              <w:t>(Depending on issue 2-2-2)</w:t>
            </w:r>
          </w:p>
        </w:tc>
        <w:tc>
          <w:tcPr>
            <w:tcW w:w="2688" w:type="dxa"/>
            <w:tcBorders>
              <w:top w:val="single" w:sz="4" w:space="0" w:color="auto"/>
              <w:left w:val="single" w:sz="4" w:space="0" w:color="auto"/>
              <w:bottom w:val="single" w:sz="4" w:space="0" w:color="auto"/>
              <w:right w:val="single" w:sz="4" w:space="0" w:color="auto"/>
            </w:tcBorders>
          </w:tcPr>
          <w:p w14:paraId="683AF59A" w14:textId="77777777" w:rsidR="005F2190" w:rsidRPr="00D33DB5" w:rsidRDefault="005F2190" w:rsidP="005F5762">
            <w:pPr>
              <w:spacing w:after="120"/>
              <w:rPr>
                <w:bCs/>
                <w:iCs/>
                <w:sz w:val="18"/>
                <w:szCs w:val="18"/>
              </w:rPr>
            </w:pPr>
          </w:p>
        </w:tc>
      </w:tr>
      <w:tr w:rsidR="005F2190" w:rsidRPr="00D33DB5" w14:paraId="604E17A4" w14:textId="77777777" w:rsidTr="005F5762">
        <w:trPr>
          <w:trHeight w:val="99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3D5C66" w14:textId="77777777" w:rsidR="005F2190" w:rsidRPr="00D33DB5" w:rsidRDefault="005F2190" w:rsidP="005F5762">
            <w:pPr>
              <w:rPr>
                <w:bCs/>
                <w:iCs/>
                <w:sz w:val="18"/>
                <w:szCs w:val="18"/>
              </w:rPr>
            </w:pPr>
          </w:p>
        </w:tc>
        <w:tc>
          <w:tcPr>
            <w:tcW w:w="2410" w:type="dxa"/>
            <w:tcBorders>
              <w:top w:val="single" w:sz="4" w:space="0" w:color="auto"/>
              <w:left w:val="single" w:sz="4" w:space="0" w:color="auto"/>
              <w:bottom w:val="single" w:sz="4" w:space="0" w:color="auto"/>
              <w:right w:val="single" w:sz="4" w:space="0" w:color="auto"/>
            </w:tcBorders>
            <w:hideMark/>
          </w:tcPr>
          <w:p w14:paraId="650EAFEF" w14:textId="77777777" w:rsidR="005F2190" w:rsidRPr="00D33DB5" w:rsidRDefault="005F2190" w:rsidP="005F5762">
            <w:pPr>
              <w:spacing w:after="120"/>
              <w:rPr>
                <w:bCs/>
                <w:iCs/>
                <w:sz w:val="18"/>
                <w:szCs w:val="18"/>
              </w:rPr>
            </w:pPr>
            <w:r w:rsidRPr="00D33DB5">
              <w:rPr>
                <w:bCs/>
                <w:iCs/>
                <w:sz w:val="18"/>
                <w:szCs w:val="18"/>
              </w:rPr>
              <w:t>“no gap” [TBD]</w:t>
            </w:r>
          </w:p>
        </w:tc>
        <w:tc>
          <w:tcPr>
            <w:tcW w:w="2410" w:type="dxa"/>
            <w:tcBorders>
              <w:top w:val="single" w:sz="4" w:space="0" w:color="auto"/>
              <w:left w:val="single" w:sz="4" w:space="0" w:color="auto"/>
              <w:bottom w:val="single" w:sz="4" w:space="0" w:color="auto"/>
              <w:right w:val="single" w:sz="4" w:space="0" w:color="auto"/>
            </w:tcBorders>
            <w:hideMark/>
          </w:tcPr>
          <w:p w14:paraId="7F805FD4" w14:textId="77777777" w:rsidR="005F2190" w:rsidRPr="00D33DB5" w:rsidRDefault="005F2190" w:rsidP="005F5762">
            <w:pPr>
              <w:spacing w:after="120"/>
              <w:rPr>
                <w:bCs/>
                <w:iCs/>
                <w:sz w:val="18"/>
                <w:szCs w:val="18"/>
              </w:rPr>
            </w:pPr>
            <w:r w:rsidRPr="00D33DB5">
              <w:rPr>
                <w:bCs/>
                <w:color w:val="FF0000"/>
                <w:sz w:val="18"/>
                <w:szCs w:val="18"/>
              </w:rPr>
              <w:t>Yes</w:t>
            </w:r>
          </w:p>
        </w:tc>
        <w:tc>
          <w:tcPr>
            <w:tcW w:w="2688" w:type="dxa"/>
            <w:tcBorders>
              <w:top w:val="single" w:sz="4" w:space="0" w:color="auto"/>
              <w:left w:val="single" w:sz="4" w:space="0" w:color="auto"/>
              <w:bottom w:val="single" w:sz="4" w:space="0" w:color="auto"/>
              <w:right w:val="single" w:sz="4" w:space="0" w:color="auto"/>
            </w:tcBorders>
            <w:hideMark/>
          </w:tcPr>
          <w:p w14:paraId="7AE93974" w14:textId="77777777" w:rsidR="005F2190" w:rsidRPr="00D33DB5" w:rsidRDefault="005F2190" w:rsidP="005F5762">
            <w:pPr>
              <w:spacing w:after="120"/>
              <w:rPr>
                <w:bCs/>
                <w:iCs/>
                <w:sz w:val="18"/>
                <w:szCs w:val="18"/>
              </w:rPr>
            </w:pPr>
            <w:r w:rsidRPr="00D33DB5">
              <w:rPr>
                <w:bCs/>
                <w:iCs/>
                <w:sz w:val="18"/>
                <w:szCs w:val="18"/>
              </w:rPr>
              <w:t>To be defined in TS38.133</w:t>
            </w:r>
          </w:p>
        </w:tc>
      </w:tr>
    </w:tbl>
    <w:p w14:paraId="2EEDDC33" w14:textId="77777777" w:rsidR="005F2190" w:rsidRPr="00D33DB5" w:rsidRDefault="005F2190" w:rsidP="005F2190">
      <w:pPr>
        <w:rPr>
          <w:bCs/>
          <w:u w:val="single"/>
          <w:lang w:eastAsia="ko-KR"/>
        </w:rPr>
      </w:pPr>
    </w:p>
    <w:p w14:paraId="76256066" w14:textId="77777777" w:rsidR="005F2190" w:rsidRPr="00D33DB5" w:rsidRDefault="005F2190" w:rsidP="005F2190">
      <w:pPr>
        <w:rPr>
          <w:bCs/>
          <w:u w:val="single"/>
          <w:lang w:eastAsia="ko-KR"/>
        </w:rPr>
      </w:pPr>
      <w:r w:rsidRPr="00D33DB5">
        <w:rPr>
          <w:bCs/>
          <w:u w:val="single"/>
          <w:lang w:eastAsia="ko-KR"/>
        </w:rPr>
        <w:t>Issue 2-4-9: Effective measurement window</w:t>
      </w:r>
    </w:p>
    <w:p w14:paraId="12F01B06"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Proposals</w:t>
      </w:r>
    </w:p>
    <w:p w14:paraId="2049734C" w14:textId="77777777" w:rsidR="005F2190" w:rsidRPr="00D33DB5" w:rsidRDefault="005F2190" w:rsidP="005F2190">
      <w:pPr>
        <w:pStyle w:val="ListParagraph"/>
        <w:numPr>
          <w:ilvl w:val="1"/>
          <w:numId w:val="1"/>
        </w:numPr>
        <w:spacing w:after="120"/>
        <w:ind w:left="1656" w:firstLineChars="0"/>
        <w:rPr>
          <w:bCs/>
        </w:rPr>
      </w:pPr>
      <w:r w:rsidRPr="00D33DB5">
        <w:rPr>
          <w:bCs/>
        </w:rPr>
        <w:t xml:space="preserve">Option 1: Introduce the effective measurement window for inter-RAT LTE measurement, including offset, duration and periodicity. </w:t>
      </w:r>
    </w:p>
    <w:p w14:paraId="3CD8F457" w14:textId="77777777" w:rsidR="005F2190" w:rsidRPr="00D33DB5" w:rsidRDefault="005F2190" w:rsidP="005F2190">
      <w:pPr>
        <w:pStyle w:val="ListParagraph"/>
        <w:numPr>
          <w:ilvl w:val="1"/>
          <w:numId w:val="1"/>
        </w:numPr>
        <w:spacing w:after="120"/>
        <w:ind w:left="1656" w:firstLineChars="0"/>
        <w:rPr>
          <w:bCs/>
        </w:rPr>
      </w:pPr>
      <w:r w:rsidRPr="00D33DB5">
        <w:rPr>
          <w:bCs/>
        </w:rPr>
        <w:t>Option 1a:</w:t>
      </w:r>
    </w:p>
    <w:p w14:paraId="6A227D41" w14:textId="77777777" w:rsidR="005F2190" w:rsidRPr="00D33DB5" w:rsidRDefault="005F2190" w:rsidP="005F2190">
      <w:pPr>
        <w:pStyle w:val="ListParagraph"/>
        <w:numPr>
          <w:ilvl w:val="2"/>
          <w:numId w:val="1"/>
        </w:numPr>
        <w:spacing w:after="120"/>
        <w:ind w:left="2376" w:firstLineChars="0"/>
        <w:rPr>
          <w:bCs/>
        </w:rPr>
      </w:pPr>
      <w:r w:rsidRPr="00D33DB5">
        <w:rPr>
          <w:bCs/>
        </w:rPr>
        <w:lastRenderedPageBreak/>
        <w:t>The ML for NCSG can be reused as the duration for effective measurement window</w:t>
      </w:r>
    </w:p>
    <w:p w14:paraId="482C03AD" w14:textId="77777777" w:rsidR="005F2190" w:rsidRPr="00D33DB5" w:rsidRDefault="005F2190" w:rsidP="005F2190">
      <w:pPr>
        <w:pStyle w:val="ListParagraph"/>
        <w:numPr>
          <w:ilvl w:val="2"/>
          <w:numId w:val="1"/>
        </w:numPr>
        <w:spacing w:after="120"/>
        <w:ind w:left="2376" w:firstLineChars="0"/>
        <w:rPr>
          <w:rFonts w:eastAsia="SimSun"/>
          <w:bCs/>
        </w:rPr>
      </w:pPr>
      <w:r w:rsidRPr="00D33DB5">
        <w:rPr>
          <w:bCs/>
        </w:rPr>
        <w:t>The VIRP for NCSG can be reused as the periodicity for effective measurement window</w:t>
      </w:r>
    </w:p>
    <w:p w14:paraId="5B95CE40" w14:textId="77777777" w:rsidR="005F2190" w:rsidRPr="00D33DB5" w:rsidRDefault="005F2190" w:rsidP="005F2190">
      <w:pPr>
        <w:pStyle w:val="ListParagraph"/>
        <w:numPr>
          <w:ilvl w:val="1"/>
          <w:numId w:val="1"/>
        </w:numPr>
        <w:spacing w:after="120"/>
        <w:ind w:left="1656" w:firstLineChars="0"/>
        <w:rPr>
          <w:rFonts w:eastAsia="SimSun"/>
          <w:bCs/>
        </w:rPr>
      </w:pPr>
      <w:r w:rsidRPr="00D33DB5">
        <w:rPr>
          <w:bCs/>
        </w:rPr>
        <w:t>Option 1b:</w:t>
      </w:r>
    </w:p>
    <w:p w14:paraId="1D165541" w14:textId="77777777" w:rsidR="005F2190" w:rsidRPr="00D33DB5" w:rsidRDefault="005F2190" w:rsidP="005F2190">
      <w:pPr>
        <w:pStyle w:val="Caption"/>
        <w:ind w:left="936"/>
        <w:jc w:val="center"/>
        <w:rPr>
          <w:b w:val="0"/>
          <w:bCs/>
          <w:iCs/>
        </w:rPr>
      </w:pPr>
      <w:r w:rsidRPr="00D33DB5">
        <w:rPr>
          <w:b w:val="0"/>
          <w:bCs/>
        </w:rPr>
        <w:t>Table. Effective measurement window configuration and minimum available time</w:t>
      </w:r>
    </w:p>
    <w:tbl>
      <w:tblPr>
        <w:tblW w:w="31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88"/>
        <w:gridCol w:w="1377"/>
        <w:gridCol w:w="1377"/>
        <w:gridCol w:w="1974"/>
      </w:tblGrid>
      <w:tr w:rsidR="005F2190" w:rsidRPr="00D33DB5" w14:paraId="4F08747F" w14:textId="77777777" w:rsidTr="005F5762">
        <w:trPr>
          <w:cantSplit/>
          <w:jc w:val="center"/>
        </w:trPr>
        <w:tc>
          <w:tcPr>
            <w:tcW w:w="1134" w:type="pct"/>
          </w:tcPr>
          <w:p w14:paraId="7CD15695" w14:textId="77777777" w:rsidR="005F2190" w:rsidRPr="00D33DB5" w:rsidRDefault="005F2190" w:rsidP="005F5762">
            <w:pPr>
              <w:pStyle w:val="TAH"/>
              <w:rPr>
                <w:b w:val="0"/>
                <w:bCs/>
              </w:rPr>
            </w:pPr>
            <w:r w:rsidRPr="00D33DB5">
              <w:rPr>
                <w:b w:val="0"/>
                <w:bCs/>
              </w:rPr>
              <w:t>Effective measurement window (EMW) Id</w:t>
            </w:r>
          </w:p>
        </w:tc>
        <w:tc>
          <w:tcPr>
            <w:tcW w:w="1126" w:type="pct"/>
          </w:tcPr>
          <w:p w14:paraId="05F38646" w14:textId="77777777" w:rsidR="005F2190" w:rsidRPr="00D33DB5" w:rsidRDefault="005F2190" w:rsidP="005F5762">
            <w:pPr>
              <w:pStyle w:val="TAH"/>
              <w:rPr>
                <w:b w:val="0"/>
                <w:bCs/>
              </w:rPr>
            </w:pPr>
            <w:r w:rsidRPr="00D33DB5">
              <w:rPr>
                <w:b w:val="0"/>
                <w:bCs/>
              </w:rPr>
              <w:t>Measurement Duration (MD, ms)</w:t>
            </w:r>
          </w:p>
        </w:tc>
        <w:tc>
          <w:tcPr>
            <w:tcW w:w="1126" w:type="pct"/>
          </w:tcPr>
          <w:p w14:paraId="6A72CD85" w14:textId="77777777" w:rsidR="005F2190" w:rsidRPr="00D33DB5" w:rsidRDefault="005F2190" w:rsidP="005F5762">
            <w:pPr>
              <w:pStyle w:val="TAH"/>
              <w:rPr>
                <w:b w:val="0"/>
                <w:bCs/>
              </w:rPr>
            </w:pPr>
            <w:r w:rsidRPr="00D33DB5">
              <w:rPr>
                <w:b w:val="0"/>
                <w:bCs/>
              </w:rPr>
              <w:t>Measurement Period</w:t>
            </w:r>
          </w:p>
          <w:p w14:paraId="514359F5" w14:textId="77777777" w:rsidR="005F2190" w:rsidRPr="00D33DB5" w:rsidRDefault="005F2190" w:rsidP="005F5762">
            <w:pPr>
              <w:pStyle w:val="TAH"/>
              <w:rPr>
                <w:b w:val="0"/>
                <w:bCs/>
              </w:rPr>
            </w:pPr>
            <w:r w:rsidRPr="00D33DB5">
              <w:rPr>
                <w:b w:val="0"/>
                <w:bCs/>
              </w:rPr>
              <w:t>(MP, ms)</w:t>
            </w:r>
          </w:p>
        </w:tc>
        <w:tc>
          <w:tcPr>
            <w:tcW w:w="1614" w:type="pct"/>
          </w:tcPr>
          <w:p w14:paraId="1FDEE266" w14:textId="77777777" w:rsidR="005F2190" w:rsidRPr="00D33DB5" w:rsidRDefault="005F2190" w:rsidP="005F5762">
            <w:pPr>
              <w:pStyle w:val="TAH"/>
              <w:rPr>
                <w:b w:val="0"/>
                <w:bCs/>
              </w:rPr>
            </w:pPr>
            <w:r w:rsidRPr="00D33DB5">
              <w:rPr>
                <w:b w:val="0"/>
                <w:bCs/>
              </w:rPr>
              <w:t>Minimum available time for inter-RAT LTE measurements during 480 ms period</w:t>
            </w:r>
          </w:p>
          <w:p w14:paraId="44A02717" w14:textId="77777777" w:rsidR="005F2190" w:rsidRPr="00D33DB5" w:rsidRDefault="005F2190" w:rsidP="005F5762">
            <w:pPr>
              <w:pStyle w:val="TAH"/>
              <w:rPr>
                <w:b w:val="0"/>
                <w:bCs/>
              </w:rPr>
            </w:pPr>
            <w:r w:rsidRPr="00D33DB5">
              <w:rPr>
                <w:b w:val="0"/>
                <w:bCs/>
              </w:rPr>
              <w:t>(Tinter1, ms)</w:t>
            </w:r>
          </w:p>
        </w:tc>
      </w:tr>
      <w:tr w:rsidR="005F2190" w:rsidRPr="00D33DB5" w14:paraId="47559DA9" w14:textId="77777777" w:rsidTr="005F5762">
        <w:trPr>
          <w:cantSplit/>
          <w:jc w:val="center"/>
        </w:trPr>
        <w:tc>
          <w:tcPr>
            <w:tcW w:w="1134" w:type="pct"/>
          </w:tcPr>
          <w:p w14:paraId="126A0F7F" w14:textId="77777777" w:rsidR="005F2190" w:rsidRPr="00D33DB5" w:rsidRDefault="005F2190" w:rsidP="005F5762">
            <w:pPr>
              <w:pStyle w:val="TAC"/>
              <w:rPr>
                <w:bCs/>
              </w:rPr>
            </w:pPr>
            <w:r w:rsidRPr="00D33DB5">
              <w:rPr>
                <w:bCs/>
              </w:rPr>
              <w:t>0</w:t>
            </w:r>
          </w:p>
        </w:tc>
        <w:tc>
          <w:tcPr>
            <w:tcW w:w="1126" w:type="pct"/>
          </w:tcPr>
          <w:p w14:paraId="09E12912" w14:textId="77777777" w:rsidR="005F2190" w:rsidRPr="00D33DB5" w:rsidRDefault="005F2190" w:rsidP="005F5762">
            <w:pPr>
              <w:pStyle w:val="TAC"/>
              <w:rPr>
                <w:bCs/>
              </w:rPr>
            </w:pPr>
            <w:r w:rsidRPr="00D33DB5">
              <w:rPr>
                <w:bCs/>
              </w:rPr>
              <w:t>5</w:t>
            </w:r>
          </w:p>
        </w:tc>
        <w:tc>
          <w:tcPr>
            <w:tcW w:w="1126" w:type="pct"/>
          </w:tcPr>
          <w:p w14:paraId="1DF15848" w14:textId="77777777" w:rsidR="005F2190" w:rsidRPr="00D33DB5" w:rsidRDefault="005F2190" w:rsidP="005F5762">
            <w:pPr>
              <w:pStyle w:val="TAC"/>
              <w:rPr>
                <w:bCs/>
              </w:rPr>
            </w:pPr>
            <w:r w:rsidRPr="00D33DB5">
              <w:rPr>
                <w:bCs/>
              </w:rPr>
              <w:t>40</w:t>
            </w:r>
          </w:p>
        </w:tc>
        <w:tc>
          <w:tcPr>
            <w:tcW w:w="1614" w:type="pct"/>
          </w:tcPr>
          <w:p w14:paraId="4ED4733C" w14:textId="77777777" w:rsidR="005F2190" w:rsidRPr="00D33DB5" w:rsidRDefault="005F2190" w:rsidP="005F5762">
            <w:pPr>
              <w:pStyle w:val="TAC"/>
              <w:rPr>
                <w:bCs/>
              </w:rPr>
            </w:pPr>
            <w:r w:rsidRPr="00D33DB5">
              <w:rPr>
                <w:bCs/>
              </w:rPr>
              <w:t>60</w:t>
            </w:r>
          </w:p>
        </w:tc>
      </w:tr>
      <w:tr w:rsidR="005F2190" w:rsidRPr="00D33DB5" w14:paraId="50BAFFFE" w14:textId="77777777" w:rsidTr="005F5762">
        <w:trPr>
          <w:cantSplit/>
          <w:jc w:val="center"/>
        </w:trPr>
        <w:tc>
          <w:tcPr>
            <w:tcW w:w="1134" w:type="pct"/>
          </w:tcPr>
          <w:p w14:paraId="3A8E4692" w14:textId="77777777" w:rsidR="005F2190" w:rsidRPr="00D33DB5" w:rsidRDefault="005F2190" w:rsidP="005F5762">
            <w:pPr>
              <w:pStyle w:val="TAC"/>
              <w:rPr>
                <w:bCs/>
              </w:rPr>
            </w:pPr>
            <w:r w:rsidRPr="00D33DB5">
              <w:rPr>
                <w:bCs/>
              </w:rPr>
              <w:t>1</w:t>
            </w:r>
          </w:p>
        </w:tc>
        <w:tc>
          <w:tcPr>
            <w:tcW w:w="1126" w:type="pct"/>
          </w:tcPr>
          <w:p w14:paraId="7F361146" w14:textId="77777777" w:rsidR="005F2190" w:rsidRPr="00D33DB5" w:rsidRDefault="005F2190" w:rsidP="005F5762">
            <w:pPr>
              <w:pStyle w:val="TAC"/>
              <w:rPr>
                <w:bCs/>
              </w:rPr>
            </w:pPr>
            <w:r w:rsidRPr="00D33DB5">
              <w:rPr>
                <w:bCs/>
              </w:rPr>
              <w:t>5</w:t>
            </w:r>
          </w:p>
        </w:tc>
        <w:tc>
          <w:tcPr>
            <w:tcW w:w="1126" w:type="pct"/>
          </w:tcPr>
          <w:p w14:paraId="58419A26" w14:textId="77777777" w:rsidR="005F2190" w:rsidRPr="00D33DB5" w:rsidRDefault="005F2190" w:rsidP="005F5762">
            <w:pPr>
              <w:pStyle w:val="TAC"/>
              <w:rPr>
                <w:bCs/>
              </w:rPr>
            </w:pPr>
            <w:r w:rsidRPr="00D33DB5">
              <w:rPr>
                <w:bCs/>
              </w:rPr>
              <w:t>80</w:t>
            </w:r>
          </w:p>
        </w:tc>
        <w:tc>
          <w:tcPr>
            <w:tcW w:w="1614" w:type="pct"/>
          </w:tcPr>
          <w:p w14:paraId="67C3770C" w14:textId="77777777" w:rsidR="005F2190" w:rsidRPr="00D33DB5" w:rsidRDefault="005F2190" w:rsidP="005F5762">
            <w:pPr>
              <w:pStyle w:val="TAC"/>
              <w:rPr>
                <w:bCs/>
              </w:rPr>
            </w:pPr>
            <w:r w:rsidRPr="00D33DB5">
              <w:rPr>
                <w:bCs/>
              </w:rPr>
              <w:t>30</w:t>
            </w:r>
          </w:p>
        </w:tc>
      </w:tr>
      <w:tr w:rsidR="005F2190" w:rsidRPr="00D33DB5" w14:paraId="17974FC5" w14:textId="77777777" w:rsidTr="005F5762">
        <w:trPr>
          <w:cantSplit/>
          <w:jc w:val="center"/>
        </w:trPr>
        <w:tc>
          <w:tcPr>
            <w:tcW w:w="1134" w:type="pct"/>
          </w:tcPr>
          <w:p w14:paraId="30FB9E0C" w14:textId="77777777" w:rsidR="005F2190" w:rsidRPr="00D33DB5" w:rsidRDefault="005F2190" w:rsidP="005F5762">
            <w:pPr>
              <w:pStyle w:val="TAC"/>
              <w:rPr>
                <w:bCs/>
              </w:rPr>
            </w:pPr>
            <w:r w:rsidRPr="00D33DB5">
              <w:rPr>
                <w:bCs/>
              </w:rPr>
              <w:t>2</w:t>
            </w:r>
          </w:p>
        </w:tc>
        <w:tc>
          <w:tcPr>
            <w:tcW w:w="1126" w:type="pct"/>
          </w:tcPr>
          <w:p w14:paraId="3FEB05FB" w14:textId="77777777" w:rsidR="005F2190" w:rsidRPr="00D33DB5" w:rsidRDefault="005F2190" w:rsidP="005F5762">
            <w:pPr>
              <w:pStyle w:val="TAC"/>
              <w:rPr>
                <w:bCs/>
              </w:rPr>
            </w:pPr>
            <w:r w:rsidRPr="00D33DB5">
              <w:rPr>
                <w:bCs/>
              </w:rPr>
              <w:t>2</w:t>
            </w:r>
          </w:p>
        </w:tc>
        <w:tc>
          <w:tcPr>
            <w:tcW w:w="1126" w:type="pct"/>
          </w:tcPr>
          <w:p w14:paraId="36513CEF" w14:textId="77777777" w:rsidR="005F2190" w:rsidRPr="00D33DB5" w:rsidRDefault="005F2190" w:rsidP="005F5762">
            <w:pPr>
              <w:pStyle w:val="TAC"/>
              <w:rPr>
                <w:bCs/>
              </w:rPr>
            </w:pPr>
            <w:r w:rsidRPr="00D33DB5">
              <w:rPr>
                <w:bCs/>
              </w:rPr>
              <w:t>40</w:t>
            </w:r>
          </w:p>
        </w:tc>
        <w:tc>
          <w:tcPr>
            <w:tcW w:w="1614" w:type="pct"/>
          </w:tcPr>
          <w:p w14:paraId="659B72FD" w14:textId="77777777" w:rsidR="005F2190" w:rsidRPr="00D33DB5" w:rsidRDefault="005F2190" w:rsidP="005F5762">
            <w:pPr>
              <w:pStyle w:val="TAC"/>
              <w:rPr>
                <w:bCs/>
              </w:rPr>
            </w:pPr>
            <w:r w:rsidRPr="00D33DB5">
              <w:rPr>
                <w:bCs/>
                <w:lang w:eastAsia="ko-KR"/>
              </w:rPr>
              <w:t>24</w:t>
            </w:r>
            <w:r w:rsidRPr="00D33DB5">
              <w:rPr>
                <w:bCs/>
                <w:vertAlign w:val="superscript"/>
                <w:lang w:eastAsia="ko-KR"/>
              </w:rPr>
              <w:t>Note</w:t>
            </w:r>
            <w:r w:rsidRPr="00D33DB5">
              <w:rPr>
                <w:bCs/>
                <w:vertAlign w:val="superscript"/>
              </w:rPr>
              <w:t xml:space="preserve"> 1</w:t>
            </w:r>
          </w:p>
        </w:tc>
      </w:tr>
      <w:tr w:rsidR="005F2190" w:rsidRPr="00D33DB5" w14:paraId="77CAB718" w14:textId="77777777" w:rsidTr="005F5762">
        <w:trPr>
          <w:cantSplit/>
          <w:jc w:val="center"/>
        </w:trPr>
        <w:tc>
          <w:tcPr>
            <w:tcW w:w="1134" w:type="pct"/>
          </w:tcPr>
          <w:p w14:paraId="22DBF5B6" w14:textId="77777777" w:rsidR="005F2190" w:rsidRPr="00D33DB5" w:rsidRDefault="005F2190" w:rsidP="005F5762">
            <w:pPr>
              <w:pStyle w:val="TAC"/>
              <w:rPr>
                <w:bCs/>
              </w:rPr>
            </w:pPr>
            <w:r w:rsidRPr="00D33DB5">
              <w:rPr>
                <w:bCs/>
              </w:rPr>
              <w:t>3</w:t>
            </w:r>
          </w:p>
        </w:tc>
        <w:tc>
          <w:tcPr>
            <w:tcW w:w="1126" w:type="pct"/>
          </w:tcPr>
          <w:p w14:paraId="6B6E02FC" w14:textId="77777777" w:rsidR="005F2190" w:rsidRPr="00D33DB5" w:rsidRDefault="005F2190" w:rsidP="005F5762">
            <w:pPr>
              <w:pStyle w:val="TAC"/>
              <w:rPr>
                <w:bCs/>
              </w:rPr>
            </w:pPr>
            <w:r w:rsidRPr="00D33DB5">
              <w:rPr>
                <w:bCs/>
              </w:rPr>
              <w:t>2</w:t>
            </w:r>
          </w:p>
        </w:tc>
        <w:tc>
          <w:tcPr>
            <w:tcW w:w="1126" w:type="pct"/>
          </w:tcPr>
          <w:p w14:paraId="76755C67" w14:textId="77777777" w:rsidR="005F2190" w:rsidRPr="00D33DB5" w:rsidRDefault="005F2190" w:rsidP="005F5762">
            <w:pPr>
              <w:pStyle w:val="TAC"/>
              <w:rPr>
                <w:bCs/>
              </w:rPr>
            </w:pPr>
            <w:r w:rsidRPr="00D33DB5">
              <w:rPr>
                <w:bCs/>
              </w:rPr>
              <w:t>80</w:t>
            </w:r>
          </w:p>
        </w:tc>
        <w:tc>
          <w:tcPr>
            <w:tcW w:w="1614" w:type="pct"/>
          </w:tcPr>
          <w:p w14:paraId="0F66DA20" w14:textId="77777777" w:rsidR="005F2190" w:rsidRPr="00D33DB5" w:rsidRDefault="005F2190" w:rsidP="005F5762">
            <w:pPr>
              <w:pStyle w:val="TAC"/>
              <w:rPr>
                <w:bCs/>
              </w:rPr>
            </w:pPr>
            <w:r w:rsidRPr="00D33DB5">
              <w:rPr>
                <w:bCs/>
                <w:lang w:eastAsia="ko-KR"/>
              </w:rPr>
              <w:t>12</w:t>
            </w:r>
            <w:r w:rsidRPr="00D33DB5">
              <w:rPr>
                <w:bCs/>
                <w:vertAlign w:val="superscript"/>
                <w:lang w:eastAsia="ko-KR"/>
              </w:rPr>
              <w:t>Note</w:t>
            </w:r>
            <w:r w:rsidRPr="00D33DB5">
              <w:rPr>
                <w:bCs/>
                <w:vertAlign w:val="superscript"/>
              </w:rPr>
              <w:t xml:space="preserve"> 1</w:t>
            </w:r>
          </w:p>
        </w:tc>
      </w:tr>
      <w:tr w:rsidR="005F2190" w:rsidRPr="00D33DB5" w14:paraId="2320E3B1" w14:textId="77777777" w:rsidTr="005F5762">
        <w:trPr>
          <w:cantSplit/>
          <w:jc w:val="center"/>
        </w:trPr>
        <w:tc>
          <w:tcPr>
            <w:tcW w:w="5000" w:type="pct"/>
            <w:gridSpan w:val="4"/>
          </w:tcPr>
          <w:p w14:paraId="36DEF9C6" w14:textId="77777777" w:rsidR="005F2190" w:rsidRPr="00D33DB5" w:rsidRDefault="005F2190" w:rsidP="005F5762">
            <w:pPr>
              <w:pStyle w:val="TAC"/>
              <w:jc w:val="left"/>
              <w:rPr>
                <w:bCs/>
                <w:lang w:eastAsia="ko-KR"/>
              </w:rPr>
            </w:pPr>
            <w:r w:rsidRPr="00D33DB5">
              <w:rPr>
                <w:bCs/>
                <w:lang w:eastAsia="ko-KR"/>
              </w:rPr>
              <w:t xml:space="preserve">Note 1: </w:t>
            </w:r>
            <w:r w:rsidRPr="00D33DB5">
              <w:rPr>
                <w:bCs/>
              </w:rPr>
              <w:t>When determining UE requirements using Tinter1 for EMW IDs 2, 3, Tinter1 = 60 for pattern ID 2, and Tinter1 = 30 for pattern ID 3.</w:t>
            </w:r>
          </w:p>
        </w:tc>
      </w:tr>
    </w:tbl>
    <w:p w14:paraId="3FCBD112" w14:textId="77777777" w:rsidR="005F2190" w:rsidRPr="00D33DB5" w:rsidRDefault="005F2190" w:rsidP="005F2190">
      <w:pPr>
        <w:pStyle w:val="ListParagraph"/>
        <w:spacing w:after="120"/>
        <w:ind w:left="2376" w:firstLineChars="0" w:firstLine="0"/>
        <w:rPr>
          <w:rFonts w:eastAsia="SimSun"/>
          <w:bCs/>
        </w:rPr>
      </w:pPr>
    </w:p>
    <w:p w14:paraId="09207C3B" w14:textId="77777777" w:rsidR="005F2190" w:rsidRPr="00D33DB5" w:rsidRDefault="005F2190" w:rsidP="005F2190">
      <w:pPr>
        <w:pStyle w:val="ListParagraph"/>
        <w:numPr>
          <w:ilvl w:val="1"/>
          <w:numId w:val="1"/>
        </w:numPr>
        <w:spacing w:after="120"/>
        <w:ind w:left="1656" w:firstLineChars="0"/>
        <w:rPr>
          <w:rFonts w:eastAsia="SimSun"/>
          <w:bCs/>
        </w:rPr>
      </w:pPr>
      <w:r w:rsidRPr="00D33DB5">
        <w:rPr>
          <w:bCs/>
        </w:rPr>
        <w:t>Option 2: Define effective measurement window to restrict the location of scheduling restriction due to inter-RAT LTE measurement</w:t>
      </w:r>
    </w:p>
    <w:p w14:paraId="3E4A8AFF" w14:textId="77777777" w:rsidR="005F2190" w:rsidRPr="00D33DB5" w:rsidRDefault="005F2190" w:rsidP="005F2190">
      <w:pPr>
        <w:pStyle w:val="ListParagraph"/>
        <w:numPr>
          <w:ilvl w:val="0"/>
          <w:numId w:val="1"/>
        </w:numPr>
        <w:overflowPunct/>
        <w:autoSpaceDE/>
        <w:autoSpaceDN/>
        <w:adjustRightInd/>
        <w:spacing w:after="120"/>
        <w:ind w:left="720" w:firstLineChars="0"/>
        <w:textAlignment w:val="auto"/>
        <w:rPr>
          <w:rFonts w:eastAsia="SimSun"/>
          <w:bCs/>
        </w:rPr>
      </w:pPr>
      <w:r w:rsidRPr="00D33DB5">
        <w:rPr>
          <w:rFonts w:eastAsia="SimSun"/>
          <w:bCs/>
        </w:rPr>
        <w:t>Recommended WF</w:t>
      </w:r>
    </w:p>
    <w:p w14:paraId="4CC32EE1" w14:textId="77777777" w:rsidR="005F2190" w:rsidRPr="00D33DB5" w:rsidRDefault="005F2190" w:rsidP="005F2190">
      <w:pPr>
        <w:pStyle w:val="ListParagraph"/>
        <w:numPr>
          <w:ilvl w:val="1"/>
          <w:numId w:val="1"/>
        </w:numPr>
        <w:overflowPunct/>
        <w:autoSpaceDE/>
        <w:autoSpaceDN/>
        <w:adjustRightInd/>
        <w:spacing w:after="120"/>
        <w:ind w:left="1440" w:firstLineChars="0"/>
        <w:textAlignment w:val="auto"/>
        <w:rPr>
          <w:rFonts w:eastAsia="SimSun"/>
          <w:bCs/>
        </w:rPr>
      </w:pPr>
      <w:r w:rsidRPr="00D33DB5">
        <w:rPr>
          <w:rFonts w:eastAsia="SimSun"/>
          <w:bCs/>
        </w:rPr>
        <w:t>Agree on Option 1</w:t>
      </w:r>
    </w:p>
    <w:p w14:paraId="0F4E91B8" w14:textId="77777777" w:rsidR="006400B4" w:rsidRPr="00D33DB5" w:rsidRDefault="006400B4" w:rsidP="006400B4">
      <w:pPr>
        <w:spacing w:after="120"/>
        <w:rPr>
          <w:rFonts w:eastAsia="SimSun"/>
          <w:bCs/>
          <w:color w:val="000000" w:themeColor="text1"/>
        </w:rPr>
      </w:pPr>
      <w:r w:rsidRPr="00D33DB5">
        <w:rPr>
          <w:rFonts w:eastAsia="SimSun"/>
          <w:bCs/>
          <w:u w:val="single"/>
        </w:rPr>
        <w:t>Discussions</w:t>
      </w:r>
      <w:r w:rsidRPr="00D33DB5">
        <w:rPr>
          <w:rFonts w:eastAsia="SimSun"/>
          <w:bCs/>
        </w:rPr>
        <w:t>:</w:t>
      </w:r>
    </w:p>
    <w:p w14:paraId="5438EEBF" w14:textId="77777777" w:rsidR="006400B4" w:rsidRPr="00D33DB5" w:rsidRDefault="006400B4" w:rsidP="006400B4">
      <w:pPr>
        <w:spacing w:after="120"/>
        <w:rPr>
          <w:rFonts w:eastAsia="SimSun"/>
          <w:bCs/>
          <w:color w:val="000000" w:themeColor="text1"/>
          <w:lang w:val="en-US"/>
        </w:rPr>
      </w:pPr>
    </w:p>
    <w:p w14:paraId="272C0A5A" w14:textId="77777777" w:rsidR="006400B4" w:rsidRPr="00D33DB5" w:rsidRDefault="006400B4" w:rsidP="006400B4">
      <w:pPr>
        <w:spacing w:after="120"/>
        <w:rPr>
          <w:rFonts w:eastAsia="新細明體"/>
          <w:bCs/>
          <w:color w:val="000000" w:themeColor="text1"/>
          <w:lang w:val="en-US" w:eastAsia="zh-TW"/>
        </w:rPr>
      </w:pPr>
      <w:r w:rsidRPr="00D33DB5">
        <w:rPr>
          <w:rFonts w:eastAsia="新細明體"/>
          <w:bCs/>
          <w:color w:val="000000" w:themeColor="text1"/>
          <w:u w:val="single"/>
          <w:lang w:val="en-US" w:eastAsia="zh-TW"/>
        </w:rPr>
        <w:t>Tentative agreements</w:t>
      </w:r>
      <w:r w:rsidRPr="00D33DB5">
        <w:rPr>
          <w:rFonts w:eastAsia="新細明體"/>
          <w:bCs/>
          <w:color w:val="000000" w:themeColor="text1"/>
          <w:lang w:val="en-US" w:eastAsia="zh-TW"/>
        </w:rPr>
        <w:t>:</w:t>
      </w:r>
    </w:p>
    <w:p w14:paraId="60B24022" w14:textId="77777777" w:rsidR="00927D6B" w:rsidRPr="00D33DB5" w:rsidRDefault="00927D6B" w:rsidP="00927D6B">
      <w:pPr>
        <w:rPr>
          <w:rFonts w:eastAsia="SimSun"/>
          <w:bCs/>
        </w:rPr>
      </w:pPr>
    </w:p>
    <w:p w14:paraId="64405E93" w14:textId="77777777" w:rsidR="00927D6B" w:rsidRPr="00D33DB5" w:rsidRDefault="00927D6B" w:rsidP="00927D6B">
      <w:pPr>
        <w:rPr>
          <w:rFonts w:eastAsia="Yu Mincho"/>
          <w:bCs/>
          <w:lang w:val="en-US" w:eastAsia="ja-JP"/>
        </w:rPr>
      </w:pPr>
    </w:p>
    <w:sectPr w:rsidR="00927D6B" w:rsidRPr="00D33DB5" w:rsidSect="00AA1CFD">
      <w:footnotePr>
        <w:numRestart w:val="eachSect"/>
      </w:footnotePr>
      <w:pgSz w:w="11907" w:h="16840" w:code="9"/>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7A3F7" w14:textId="77777777" w:rsidR="00A35E97" w:rsidRDefault="00A35E97">
      <w:r>
        <w:separator/>
      </w:r>
    </w:p>
  </w:endnote>
  <w:endnote w:type="continuationSeparator" w:id="0">
    <w:p w14:paraId="7C834ED2" w14:textId="77777777" w:rsidR="00A35E97" w:rsidRDefault="00A35E97">
      <w:r>
        <w:continuationSeparator/>
      </w:r>
    </w:p>
  </w:endnote>
  <w:endnote w:type="continuationNotice" w:id="1">
    <w:p w14:paraId="7686CEF8" w14:textId="77777777" w:rsidR="00A35E97" w:rsidRDefault="00A35E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Arial-BoldItalicMT">
    <w:altName w:val="Arial"/>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3521B" w14:textId="77777777" w:rsidR="00A35E97" w:rsidRDefault="00A35E97">
      <w:r>
        <w:separator/>
      </w:r>
    </w:p>
  </w:footnote>
  <w:footnote w:type="continuationSeparator" w:id="0">
    <w:p w14:paraId="0C984D25" w14:textId="77777777" w:rsidR="00A35E97" w:rsidRDefault="00A35E97">
      <w:r>
        <w:continuationSeparator/>
      </w:r>
    </w:p>
  </w:footnote>
  <w:footnote w:type="continuationNotice" w:id="1">
    <w:p w14:paraId="6D0A88B2" w14:textId="77777777" w:rsidR="00A35E97" w:rsidRDefault="00A35E9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7091925"/>
    <w:multiLevelType w:val="hybridMultilevel"/>
    <w:tmpl w:val="8B801158"/>
    <w:lvl w:ilvl="0" w:tplc="ED2C6238">
      <w:start w:val="12605"/>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BD4AF9"/>
    <w:multiLevelType w:val="hybridMultilevel"/>
    <w:tmpl w:val="0F2EDD4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643AF3"/>
    <w:multiLevelType w:val="multilevel"/>
    <w:tmpl w:val="A3EC41CA"/>
    <w:styleLink w:val="CurrentList1"/>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6" w15:restartNumberingAfterBreak="0">
    <w:nsid w:val="3AC2565E"/>
    <w:multiLevelType w:val="hybridMultilevel"/>
    <w:tmpl w:val="5BC865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3AD37A3D"/>
    <w:multiLevelType w:val="multilevel"/>
    <w:tmpl w:val="B074FB3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9"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2209AD"/>
    <w:multiLevelType w:val="hybridMultilevel"/>
    <w:tmpl w:val="D5CEC39E"/>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D6E3167"/>
    <w:multiLevelType w:val="multilevel"/>
    <w:tmpl w:val="4D6E3167"/>
    <w:lvl w:ilvl="0">
      <w:start w:val="1"/>
      <w:numFmt w:val="decimal"/>
      <w:pStyle w:val="RAN4proposal"/>
      <w:suff w:val="space"/>
      <w:lvlText w:val="Proposal %1:"/>
      <w:lvlJc w:val="left"/>
      <w:pPr>
        <w:ind w:left="1070" w:hanging="360"/>
      </w:pPr>
      <w:rPr>
        <w:rFonts w:ascii="Times New Roman" w:hAnsi="Times New Roman" w:hint="default"/>
        <w:b/>
        <w:i w:val="0"/>
        <w:color w:val="auto"/>
        <w:sz w:val="20"/>
        <w:lang w:val="en-GB"/>
      </w:rPr>
    </w:lvl>
    <w:lvl w:ilvl="1">
      <w:start w:val="1"/>
      <w:numFmt w:val="lowerLetter"/>
      <w:lvlText w:val="%2."/>
      <w:lvlJc w:val="left"/>
      <w:pPr>
        <w:ind w:left="1920" w:hanging="360"/>
      </w:pPr>
    </w:lvl>
    <w:lvl w:ilvl="2">
      <w:start w:val="1"/>
      <w:numFmt w:val="lowerRoman"/>
      <w:lvlText w:val="%3."/>
      <w:lvlJc w:val="right"/>
      <w:pPr>
        <w:ind w:left="6840" w:hanging="180"/>
      </w:pPr>
    </w:lvl>
    <w:lvl w:ilvl="3">
      <w:start w:val="1"/>
      <w:numFmt w:val="decimal"/>
      <w:lvlText w:val="%4."/>
      <w:lvlJc w:val="left"/>
      <w:pPr>
        <w:ind w:left="7560" w:hanging="360"/>
      </w:pPr>
    </w:lvl>
    <w:lvl w:ilvl="4">
      <w:start w:val="1"/>
      <w:numFmt w:val="lowerLetter"/>
      <w:lvlText w:val="%5."/>
      <w:lvlJc w:val="left"/>
      <w:pPr>
        <w:ind w:left="8280" w:hanging="360"/>
      </w:pPr>
    </w:lvl>
    <w:lvl w:ilvl="5">
      <w:start w:val="1"/>
      <w:numFmt w:val="lowerRoman"/>
      <w:lvlText w:val="%6."/>
      <w:lvlJc w:val="right"/>
      <w:pPr>
        <w:ind w:left="9000" w:hanging="180"/>
      </w:pPr>
    </w:lvl>
    <w:lvl w:ilvl="6">
      <w:start w:val="1"/>
      <w:numFmt w:val="decimal"/>
      <w:lvlText w:val="%7."/>
      <w:lvlJc w:val="left"/>
      <w:pPr>
        <w:ind w:left="9720" w:hanging="360"/>
      </w:pPr>
    </w:lvl>
    <w:lvl w:ilvl="7">
      <w:start w:val="1"/>
      <w:numFmt w:val="lowerLetter"/>
      <w:lvlText w:val="%8."/>
      <w:lvlJc w:val="left"/>
      <w:pPr>
        <w:ind w:left="10440" w:hanging="360"/>
      </w:pPr>
    </w:lvl>
    <w:lvl w:ilvl="8">
      <w:start w:val="1"/>
      <w:numFmt w:val="lowerRoman"/>
      <w:lvlText w:val="%9."/>
      <w:lvlJc w:val="right"/>
      <w:pPr>
        <w:ind w:left="11160" w:hanging="180"/>
      </w:pPr>
    </w:lvl>
  </w:abstractNum>
  <w:abstractNum w:abstractNumId="26"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60CB1CA4"/>
    <w:multiLevelType w:val="hybridMultilevel"/>
    <w:tmpl w:val="EB2EC8DA"/>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1"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7F757B"/>
    <w:multiLevelType w:val="hybridMultilevel"/>
    <w:tmpl w:val="7798A296"/>
    <w:lvl w:ilvl="0" w:tplc="04090001">
      <w:start w:val="1"/>
      <w:numFmt w:val="bullet"/>
      <w:lvlText w:val=""/>
      <w:lvlJc w:val="left"/>
      <w:pPr>
        <w:ind w:left="760" w:hanging="480"/>
      </w:pPr>
      <w:rPr>
        <w:rFonts w:ascii="Wingdings" w:hAnsi="Wingdings" w:hint="default"/>
      </w:rPr>
    </w:lvl>
    <w:lvl w:ilvl="1" w:tplc="04090003" w:tentative="1">
      <w:start w:val="1"/>
      <w:numFmt w:val="bullet"/>
      <w:lvlText w:val=""/>
      <w:lvlJc w:val="left"/>
      <w:pPr>
        <w:ind w:left="1240" w:hanging="480"/>
      </w:pPr>
      <w:rPr>
        <w:rFonts w:ascii="Wingdings" w:hAnsi="Wingdings" w:hint="default"/>
      </w:rPr>
    </w:lvl>
    <w:lvl w:ilvl="2" w:tplc="04090005" w:tentative="1">
      <w:start w:val="1"/>
      <w:numFmt w:val="bullet"/>
      <w:lvlText w:val=""/>
      <w:lvlJc w:val="left"/>
      <w:pPr>
        <w:ind w:left="1720" w:hanging="480"/>
      </w:pPr>
      <w:rPr>
        <w:rFonts w:ascii="Wingdings" w:hAnsi="Wingdings" w:hint="default"/>
      </w:rPr>
    </w:lvl>
    <w:lvl w:ilvl="3" w:tplc="04090001" w:tentative="1">
      <w:start w:val="1"/>
      <w:numFmt w:val="bullet"/>
      <w:lvlText w:val=""/>
      <w:lvlJc w:val="left"/>
      <w:pPr>
        <w:ind w:left="2200" w:hanging="480"/>
      </w:pPr>
      <w:rPr>
        <w:rFonts w:ascii="Wingdings" w:hAnsi="Wingdings" w:hint="default"/>
      </w:rPr>
    </w:lvl>
    <w:lvl w:ilvl="4" w:tplc="04090003" w:tentative="1">
      <w:start w:val="1"/>
      <w:numFmt w:val="bullet"/>
      <w:lvlText w:val=""/>
      <w:lvlJc w:val="left"/>
      <w:pPr>
        <w:ind w:left="2680" w:hanging="480"/>
      </w:pPr>
      <w:rPr>
        <w:rFonts w:ascii="Wingdings" w:hAnsi="Wingdings" w:hint="default"/>
      </w:rPr>
    </w:lvl>
    <w:lvl w:ilvl="5" w:tplc="04090005" w:tentative="1">
      <w:start w:val="1"/>
      <w:numFmt w:val="bullet"/>
      <w:lvlText w:val=""/>
      <w:lvlJc w:val="left"/>
      <w:pPr>
        <w:ind w:left="3160" w:hanging="480"/>
      </w:pPr>
      <w:rPr>
        <w:rFonts w:ascii="Wingdings" w:hAnsi="Wingdings" w:hint="default"/>
      </w:rPr>
    </w:lvl>
    <w:lvl w:ilvl="6" w:tplc="04090001" w:tentative="1">
      <w:start w:val="1"/>
      <w:numFmt w:val="bullet"/>
      <w:lvlText w:val=""/>
      <w:lvlJc w:val="left"/>
      <w:pPr>
        <w:ind w:left="3640" w:hanging="480"/>
      </w:pPr>
      <w:rPr>
        <w:rFonts w:ascii="Wingdings" w:hAnsi="Wingdings" w:hint="default"/>
      </w:rPr>
    </w:lvl>
    <w:lvl w:ilvl="7" w:tplc="04090003" w:tentative="1">
      <w:start w:val="1"/>
      <w:numFmt w:val="bullet"/>
      <w:lvlText w:val=""/>
      <w:lvlJc w:val="left"/>
      <w:pPr>
        <w:ind w:left="4120" w:hanging="480"/>
      </w:pPr>
      <w:rPr>
        <w:rFonts w:ascii="Wingdings" w:hAnsi="Wingdings" w:hint="default"/>
      </w:rPr>
    </w:lvl>
    <w:lvl w:ilvl="8" w:tplc="04090005" w:tentative="1">
      <w:start w:val="1"/>
      <w:numFmt w:val="bullet"/>
      <w:lvlText w:val=""/>
      <w:lvlJc w:val="left"/>
      <w:pPr>
        <w:ind w:left="4600" w:hanging="480"/>
      </w:pPr>
      <w:rPr>
        <w:rFonts w:ascii="Wingdings" w:hAnsi="Wingdings" w:hint="default"/>
      </w:rPr>
    </w:lvl>
  </w:abstractNum>
  <w:num w:numId="1" w16cid:durableId="1465737123">
    <w:abstractNumId w:val="29"/>
  </w:num>
  <w:num w:numId="2" w16cid:durableId="1104374568">
    <w:abstractNumId w:val="17"/>
  </w:num>
  <w:num w:numId="3" w16cid:durableId="1077285513">
    <w:abstractNumId w:val="12"/>
  </w:num>
  <w:num w:numId="4" w16cid:durableId="188295224">
    <w:abstractNumId w:val="23"/>
  </w:num>
  <w:num w:numId="5" w16cid:durableId="949976009">
    <w:abstractNumId w:val="8"/>
  </w:num>
  <w:num w:numId="6" w16cid:durableId="991642715">
    <w:abstractNumId w:val="7"/>
  </w:num>
  <w:num w:numId="7" w16cid:durableId="1025181513">
    <w:abstractNumId w:val="33"/>
  </w:num>
  <w:num w:numId="8" w16cid:durableId="150101060">
    <w:abstractNumId w:val="18"/>
  </w:num>
  <w:num w:numId="9" w16cid:durableId="1728453557">
    <w:abstractNumId w:val="10"/>
  </w:num>
  <w:num w:numId="10" w16cid:durableId="1695378278">
    <w:abstractNumId w:val="1"/>
  </w:num>
  <w:num w:numId="11" w16cid:durableId="572157341">
    <w:abstractNumId w:val="34"/>
  </w:num>
  <w:num w:numId="12" w16cid:durableId="412774236">
    <w:abstractNumId w:val="28"/>
  </w:num>
  <w:num w:numId="13" w16cid:durableId="1916042566">
    <w:abstractNumId w:val="14"/>
  </w:num>
  <w:num w:numId="14" w16cid:durableId="720594748">
    <w:abstractNumId w:val="22"/>
  </w:num>
  <w:num w:numId="15" w16cid:durableId="146826143">
    <w:abstractNumId w:val="31"/>
  </w:num>
  <w:num w:numId="16" w16cid:durableId="1220362019">
    <w:abstractNumId w:val="6"/>
  </w:num>
  <w:num w:numId="17" w16cid:durableId="1886061591">
    <w:abstractNumId w:val="27"/>
  </w:num>
  <w:num w:numId="18" w16cid:durableId="1779639707">
    <w:abstractNumId w:val="13"/>
  </w:num>
  <w:num w:numId="19" w16cid:durableId="680474284">
    <w:abstractNumId w:val="24"/>
  </w:num>
  <w:num w:numId="20" w16cid:durableId="1585651442">
    <w:abstractNumId w:val="4"/>
  </w:num>
  <w:num w:numId="21" w16cid:durableId="348525793">
    <w:abstractNumId w:val="19"/>
  </w:num>
  <w:num w:numId="22" w16cid:durableId="842165026">
    <w:abstractNumId w:val="9"/>
  </w:num>
  <w:num w:numId="23" w16cid:durableId="72777537">
    <w:abstractNumId w:val="0"/>
  </w:num>
  <w:num w:numId="24" w16cid:durableId="72051349">
    <w:abstractNumId w:val="3"/>
  </w:num>
  <w:num w:numId="25" w16cid:durableId="1759476346">
    <w:abstractNumId w:val="5"/>
  </w:num>
  <w:num w:numId="26" w16cid:durableId="521287901">
    <w:abstractNumId w:val="15"/>
  </w:num>
  <w:num w:numId="27" w16cid:durableId="135339064">
    <w:abstractNumId w:val="17"/>
  </w:num>
  <w:num w:numId="28" w16cid:durableId="1640264213">
    <w:abstractNumId w:val="17"/>
  </w:num>
  <w:num w:numId="29" w16cid:durableId="1911425736">
    <w:abstractNumId w:val="2"/>
  </w:num>
  <w:num w:numId="30" w16cid:durableId="223179172">
    <w:abstractNumId w:val="25"/>
  </w:num>
  <w:num w:numId="31" w16cid:durableId="502280628">
    <w:abstractNumId w:val="20"/>
  </w:num>
  <w:num w:numId="32" w16cid:durableId="1579636032">
    <w:abstractNumId w:val="26"/>
  </w:num>
  <w:num w:numId="33" w16cid:durableId="904024926">
    <w:abstractNumId w:val="32"/>
  </w:num>
  <w:num w:numId="34" w16cid:durableId="1681467884">
    <w:abstractNumId w:val="17"/>
  </w:num>
  <w:num w:numId="35" w16cid:durableId="17436660">
    <w:abstractNumId w:val="17"/>
  </w:num>
  <w:num w:numId="36" w16cid:durableId="1418088488">
    <w:abstractNumId w:val="17"/>
  </w:num>
  <w:num w:numId="37" w16cid:durableId="656963119">
    <w:abstractNumId w:val="17"/>
  </w:num>
  <w:num w:numId="38" w16cid:durableId="490024126">
    <w:abstractNumId w:val="16"/>
  </w:num>
  <w:num w:numId="39" w16cid:durableId="735394815">
    <w:abstractNumId w:val="35"/>
  </w:num>
  <w:num w:numId="40" w16cid:durableId="805976066">
    <w:abstractNumId w:val="30"/>
  </w:num>
  <w:num w:numId="41" w16cid:durableId="1594318562">
    <w:abstractNumId w:val="21"/>
  </w:num>
  <w:num w:numId="42" w16cid:durableId="346323850">
    <w:abstractNumId w:val="1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AA1"/>
    <w:rsid w:val="0000223C"/>
    <w:rsid w:val="00002E60"/>
    <w:rsid w:val="00004165"/>
    <w:rsid w:val="00005CAB"/>
    <w:rsid w:val="00010062"/>
    <w:rsid w:val="00011DFF"/>
    <w:rsid w:val="00017A0D"/>
    <w:rsid w:val="00020C56"/>
    <w:rsid w:val="0002359F"/>
    <w:rsid w:val="000256FA"/>
    <w:rsid w:val="0002643C"/>
    <w:rsid w:val="00026ACC"/>
    <w:rsid w:val="0003171D"/>
    <w:rsid w:val="00031C1D"/>
    <w:rsid w:val="0003399B"/>
    <w:rsid w:val="00035C50"/>
    <w:rsid w:val="000373AD"/>
    <w:rsid w:val="0004530D"/>
    <w:rsid w:val="000457A1"/>
    <w:rsid w:val="000458B1"/>
    <w:rsid w:val="00050001"/>
    <w:rsid w:val="00052041"/>
    <w:rsid w:val="0005326A"/>
    <w:rsid w:val="0005347B"/>
    <w:rsid w:val="00053A4C"/>
    <w:rsid w:val="000576B8"/>
    <w:rsid w:val="00061072"/>
    <w:rsid w:val="00061B6F"/>
    <w:rsid w:val="0006266D"/>
    <w:rsid w:val="000630DD"/>
    <w:rsid w:val="00065506"/>
    <w:rsid w:val="00070D8D"/>
    <w:rsid w:val="0007382E"/>
    <w:rsid w:val="000745E5"/>
    <w:rsid w:val="000766E1"/>
    <w:rsid w:val="00077FF6"/>
    <w:rsid w:val="00080D82"/>
    <w:rsid w:val="00081692"/>
    <w:rsid w:val="0008251E"/>
    <w:rsid w:val="00082C46"/>
    <w:rsid w:val="000842A9"/>
    <w:rsid w:val="00085A0E"/>
    <w:rsid w:val="00087548"/>
    <w:rsid w:val="00087AA9"/>
    <w:rsid w:val="000911C7"/>
    <w:rsid w:val="00091900"/>
    <w:rsid w:val="00092A84"/>
    <w:rsid w:val="00093E7E"/>
    <w:rsid w:val="00095328"/>
    <w:rsid w:val="000976AD"/>
    <w:rsid w:val="000A1830"/>
    <w:rsid w:val="000A4121"/>
    <w:rsid w:val="000A4AA3"/>
    <w:rsid w:val="000A550E"/>
    <w:rsid w:val="000B0960"/>
    <w:rsid w:val="000B1A55"/>
    <w:rsid w:val="000B1AD7"/>
    <w:rsid w:val="000B1B6F"/>
    <w:rsid w:val="000B20BB"/>
    <w:rsid w:val="000B27A0"/>
    <w:rsid w:val="000B2EF6"/>
    <w:rsid w:val="000B2FA6"/>
    <w:rsid w:val="000B3CC0"/>
    <w:rsid w:val="000B4AA0"/>
    <w:rsid w:val="000B4C2F"/>
    <w:rsid w:val="000C0C9D"/>
    <w:rsid w:val="000C2553"/>
    <w:rsid w:val="000C2BC1"/>
    <w:rsid w:val="000C38C3"/>
    <w:rsid w:val="000C4549"/>
    <w:rsid w:val="000C5D03"/>
    <w:rsid w:val="000D09FD"/>
    <w:rsid w:val="000D19DE"/>
    <w:rsid w:val="000D44FB"/>
    <w:rsid w:val="000D47D6"/>
    <w:rsid w:val="000D574B"/>
    <w:rsid w:val="000D6CFC"/>
    <w:rsid w:val="000E45DB"/>
    <w:rsid w:val="000E537B"/>
    <w:rsid w:val="000E57D0"/>
    <w:rsid w:val="000E7735"/>
    <w:rsid w:val="000E7858"/>
    <w:rsid w:val="000F39CA"/>
    <w:rsid w:val="000F4685"/>
    <w:rsid w:val="001048B7"/>
    <w:rsid w:val="00105FE6"/>
    <w:rsid w:val="00107927"/>
    <w:rsid w:val="00110E26"/>
    <w:rsid w:val="00111321"/>
    <w:rsid w:val="001128E7"/>
    <w:rsid w:val="00114C6E"/>
    <w:rsid w:val="001152E0"/>
    <w:rsid w:val="00117BD6"/>
    <w:rsid w:val="001206C2"/>
    <w:rsid w:val="00121978"/>
    <w:rsid w:val="00123422"/>
    <w:rsid w:val="00124B6A"/>
    <w:rsid w:val="00127171"/>
    <w:rsid w:val="00130462"/>
    <w:rsid w:val="00135463"/>
    <w:rsid w:val="00136D4C"/>
    <w:rsid w:val="00142538"/>
    <w:rsid w:val="00142BB9"/>
    <w:rsid w:val="00144F96"/>
    <w:rsid w:val="00147519"/>
    <w:rsid w:val="00150B99"/>
    <w:rsid w:val="00151EAC"/>
    <w:rsid w:val="00151FCF"/>
    <w:rsid w:val="00153528"/>
    <w:rsid w:val="00154E68"/>
    <w:rsid w:val="001556EC"/>
    <w:rsid w:val="00156EF7"/>
    <w:rsid w:val="00162542"/>
    <w:rsid w:val="00162548"/>
    <w:rsid w:val="001675D4"/>
    <w:rsid w:val="00172183"/>
    <w:rsid w:val="001751AB"/>
    <w:rsid w:val="00175A3F"/>
    <w:rsid w:val="00180656"/>
    <w:rsid w:val="00180E09"/>
    <w:rsid w:val="00183D4C"/>
    <w:rsid w:val="00183F6D"/>
    <w:rsid w:val="001852D4"/>
    <w:rsid w:val="001854B4"/>
    <w:rsid w:val="0018670E"/>
    <w:rsid w:val="0018729B"/>
    <w:rsid w:val="00192150"/>
    <w:rsid w:val="0019219A"/>
    <w:rsid w:val="00193F02"/>
    <w:rsid w:val="00195077"/>
    <w:rsid w:val="00197BE7"/>
    <w:rsid w:val="001A033F"/>
    <w:rsid w:val="001A08AA"/>
    <w:rsid w:val="001A59CB"/>
    <w:rsid w:val="001A71E8"/>
    <w:rsid w:val="001B14B4"/>
    <w:rsid w:val="001B29AD"/>
    <w:rsid w:val="001B7991"/>
    <w:rsid w:val="001C1409"/>
    <w:rsid w:val="001C1B15"/>
    <w:rsid w:val="001C1FFA"/>
    <w:rsid w:val="001C2AE6"/>
    <w:rsid w:val="001C2F0B"/>
    <w:rsid w:val="001C4A89"/>
    <w:rsid w:val="001C4F1E"/>
    <w:rsid w:val="001C6177"/>
    <w:rsid w:val="001D0363"/>
    <w:rsid w:val="001D12B4"/>
    <w:rsid w:val="001D1913"/>
    <w:rsid w:val="001D1B07"/>
    <w:rsid w:val="001D4E06"/>
    <w:rsid w:val="001D7D94"/>
    <w:rsid w:val="001E0A28"/>
    <w:rsid w:val="001E4218"/>
    <w:rsid w:val="001E6C4D"/>
    <w:rsid w:val="001E7AA3"/>
    <w:rsid w:val="001F0B20"/>
    <w:rsid w:val="001F19BA"/>
    <w:rsid w:val="001F220E"/>
    <w:rsid w:val="001F2413"/>
    <w:rsid w:val="001F6FA8"/>
    <w:rsid w:val="00200A62"/>
    <w:rsid w:val="002019BE"/>
    <w:rsid w:val="00203740"/>
    <w:rsid w:val="00207DC2"/>
    <w:rsid w:val="00210B2A"/>
    <w:rsid w:val="002138EA"/>
    <w:rsid w:val="002139EA"/>
    <w:rsid w:val="00213F84"/>
    <w:rsid w:val="0021449C"/>
    <w:rsid w:val="00214C7B"/>
    <w:rsid w:val="00214DC4"/>
    <w:rsid w:val="00214FBD"/>
    <w:rsid w:val="002215A4"/>
    <w:rsid w:val="00221E08"/>
    <w:rsid w:val="00222897"/>
    <w:rsid w:val="00222B0C"/>
    <w:rsid w:val="002238A1"/>
    <w:rsid w:val="00226B48"/>
    <w:rsid w:val="00235394"/>
    <w:rsid w:val="00235577"/>
    <w:rsid w:val="00236C16"/>
    <w:rsid w:val="002371B2"/>
    <w:rsid w:val="002374FB"/>
    <w:rsid w:val="002401EB"/>
    <w:rsid w:val="0024029E"/>
    <w:rsid w:val="00240884"/>
    <w:rsid w:val="00240E93"/>
    <w:rsid w:val="002435CA"/>
    <w:rsid w:val="0024469F"/>
    <w:rsid w:val="002460AD"/>
    <w:rsid w:val="00250B5B"/>
    <w:rsid w:val="00252DB8"/>
    <w:rsid w:val="002537BC"/>
    <w:rsid w:val="00254A35"/>
    <w:rsid w:val="00255C58"/>
    <w:rsid w:val="00260A94"/>
    <w:rsid w:val="00260EC7"/>
    <w:rsid w:val="00261539"/>
    <w:rsid w:val="0026179F"/>
    <w:rsid w:val="002618D3"/>
    <w:rsid w:val="002666AE"/>
    <w:rsid w:val="0027066E"/>
    <w:rsid w:val="00271843"/>
    <w:rsid w:val="00273773"/>
    <w:rsid w:val="00274DD3"/>
    <w:rsid w:val="00274E1A"/>
    <w:rsid w:val="00274E25"/>
    <w:rsid w:val="002753B8"/>
    <w:rsid w:val="002775B1"/>
    <w:rsid w:val="002775B9"/>
    <w:rsid w:val="002811C4"/>
    <w:rsid w:val="00282213"/>
    <w:rsid w:val="00282388"/>
    <w:rsid w:val="00284016"/>
    <w:rsid w:val="002858BF"/>
    <w:rsid w:val="0029164E"/>
    <w:rsid w:val="00291BC1"/>
    <w:rsid w:val="002939AF"/>
    <w:rsid w:val="00294491"/>
    <w:rsid w:val="0029486D"/>
    <w:rsid w:val="00294BDE"/>
    <w:rsid w:val="002955BD"/>
    <w:rsid w:val="00295B2D"/>
    <w:rsid w:val="00296627"/>
    <w:rsid w:val="002A0CED"/>
    <w:rsid w:val="002A0F26"/>
    <w:rsid w:val="002A282D"/>
    <w:rsid w:val="002A4CD0"/>
    <w:rsid w:val="002A7DA6"/>
    <w:rsid w:val="002B03D9"/>
    <w:rsid w:val="002B216C"/>
    <w:rsid w:val="002B516C"/>
    <w:rsid w:val="002B5E1D"/>
    <w:rsid w:val="002B60C1"/>
    <w:rsid w:val="002C08DC"/>
    <w:rsid w:val="002C1436"/>
    <w:rsid w:val="002C26B6"/>
    <w:rsid w:val="002C4B52"/>
    <w:rsid w:val="002D03E5"/>
    <w:rsid w:val="002D0678"/>
    <w:rsid w:val="002D36EB"/>
    <w:rsid w:val="002D6BDF"/>
    <w:rsid w:val="002D7072"/>
    <w:rsid w:val="002D791F"/>
    <w:rsid w:val="002E2CE9"/>
    <w:rsid w:val="002E3BF7"/>
    <w:rsid w:val="002E3F6A"/>
    <w:rsid w:val="002E403E"/>
    <w:rsid w:val="002E4C74"/>
    <w:rsid w:val="002F04A5"/>
    <w:rsid w:val="002F155F"/>
    <w:rsid w:val="002F158C"/>
    <w:rsid w:val="002F4093"/>
    <w:rsid w:val="002F5636"/>
    <w:rsid w:val="002F6AC9"/>
    <w:rsid w:val="002F7343"/>
    <w:rsid w:val="002F7B3E"/>
    <w:rsid w:val="003022A5"/>
    <w:rsid w:val="00305EAD"/>
    <w:rsid w:val="0030798D"/>
    <w:rsid w:val="00307E51"/>
    <w:rsid w:val="00311363"/>
    <w:rsid w:val="0031183E"/>
    <w:rsid w:val="00312651"/>
    <w:rsid w:val="00312D27"/>
    <w:rsid w:val="00313647"/>
    <w:rsid w:val="00315867"/>
    <w:rsid w:val="00321150"/>
    <w:rsid w:val="00323959"/>
    <w:rsid w:val="003260D7"/>
    <w:rsid w:val="00327492"/>
    <w:rsid w:val="003338A1"/>
    <w:rsid w:val="00335F50"/>
    <w:rsid w:val="00336697"/>
    <w:rsid w:val="003418CB"/>
    <w:rsid w:val="003550A8"/>
    <w:rsid w:val="00355873"/>
    <w:rsid w:val="0035660F"/>
    <w:rsid w:val="003628B9"/>
    <w:rsid w:val="00362D8F"/>
    <w:rsid w:val="00366586"/>
    <w:rsid w:val="00367724"/>
    <w:rsid w:val="003710BA"/>
    <w:rsid w:val="0037213B"/>
    <w:rsid w:val="003770F6"/>
    <w:rsid w:val="00380756"/>
    <w:rsid w:val="00382A70"/>
    <w:rsid w:val="00383230"/>
    <w:rsid w:val="00383E37"/>
    <w:rsid w:val="00385B49"/>
    <w:rsid w:val="00387D72"/>
    <w:rsid w:val="00393042"/>
    <w:rsid w:val="0039318E"/>
    <w:rsid w:val="00394AD5"/>
    <w:rsid w:val="0039642D"/>
    <w:rsid w:val="003973B6"/>
    <w:rsid w:val="00397482"/>
    <w:rsid w:val="003A2E40"/>
    <w:rsid w:val="003A6965"/>
    <w:rsid w:val="003B0158"/>
    <w:rsid w:val="003B40B6"/>
    <w:rsid w:val="003B556E"/>
    <w:rsid w:val="003B56DB"/>
    <w:rsid w:val="003B755E"/>
    <w:rsid w:val="003C020C"/>
    <w:rsid w:val="003C0F42"/>
    <w:rsid w:val="003C228E"/>
    <w:rsid w:val="003C51E7"/>
    <w:rsid w:val="003C6893"/>
    <w:rsid w:val="003C6DE2"/>
    <w:rsid w:val="003D1EFD"/>
    <w:rsid w:val="003D2879"/>
    <w:rsid w:val="003D28BF"/>
    <w:rsid w:val="003D4215"/>
    <w:rsid w:val="003D4C47"/>
    <w:rsid w:val="003D7719"/>
    <w:rsid w:val="003E09BF"/>
    <w:rsid w:val="003E121F"/>
    <w:rsid w:val="003E40EE"/>
    <w:rsid w:val="003F1C1B"/>
    <w:rsid w:val="003F3A2F"/>
    <w:rsid w:val="003F4288"/>
    <w:rsid w:val="003F7215"/>
    <w:rsid w:val="00401144"/>
    <w:rsid w:val="0040264E"/>
    <w:rsid w:val="0040449B"/>
    <w:rsid w:val="00404831"/>
    <w:rsid w:val="00404B02"/>
    <w:rsid w:val="0040550C"/>
    <w:rsid w:val="00405C8A"/>
    <w:rsid w:val="00406E30"/>
    <w:rsid w:val="00407661"/>
    <w:rsid w:val="00410314"/>
    <w:rsid w:val="00412063"/>
    <w:rsid w:val="004129FB"/>
    <w:rsid w:val="00412EB1"/>
    <w:rsid w:val="00413DDE"/>
    <w:rsid w:val="00414118"/>
    <w:rsid w:val="00416084"/>
    <w:rsid w:val="00420099"/>
    <w:rsid w:val="004217AD"/>
    <w:rsid w:val="0042211A"/>
    <w:rsid w:val="00423540"/>
    <w:rsid w:val="00424F8C"/>
    <w:rsid w:val="00425551"/>
    <w:rsid w:val="00426275"/>
    <w:rsid w:val="004271BA"/>
    <w:rsid w:val="004303FF"/>
    <w:rsid w:val="00430497"/>
    <w:rsid w:val="00430EA5"/>
    <w:rsid w:val="00434DC1"/>
    <w:rsid w:val="004350F4"/>
    <w:rsid w:val="00440DF4"/>
    <w:rsid w:val="004412A0"/>
    <w:rsid w:val="00442337"/>
    <w:rsid w:val="0044420A"/>
    <w:rsid w:val="00445A37"/>
    <w:rsid w:val="00446408"/>
    <w:rsid w:val="00446F0F"/>
    <w:rsid w:val="00450F27"/>
    <w:rsid w:val="004510E5"/>
    <w:rsid w:val="004537A9"/>
    <w:rsid w:val="00456A75"/>
    <w:rsid w:val="00457A19"/>
    <w:rsid w:val="00461E39"/>
    <w:rsid w:val="00462D3A"/>
    <w:rsid w:val="004633C3"/>
    <w:rsid w:val="00463521"/>
    <w:rsid w:val="00463746"/>
    <w:rsid w:val="00464C1B"/>
    <w:rsid w:val="00471125"/>
    <w:rsid w:val="0047437A"/>
    <w:rsid w:val="0047471D"/>
    <w:rsid w:val="00480C6F"/>
    <w:rsid w:val="00480E42"/>
    <w:rsid w:val="004838E5"/>
    <w:rsid w:val="00484C5D"/>
    <w:rsid w:val="0048543E"/>
    <w:rsid w:val="004868C1"/>
    <w:rsid w:val="0048750F"/>
    <w:rsid w:val="0049019A"/>
    <w:rsid w:val="00490E40"/>
    <w:rsid w:val="004922D6"/>
    <w:rsid w:val="004A17E9"/>
    <w:rsid w:val="004A495F"/>
    <w:rsid w:val="004A7544"/>
    <w:rsid w:val="004B026C"/>
    <w:rsid w:val="004B2018"/>
    <w:rsid w:val="004B33B6"/>
    <w:rsid w:val="004B3FB7"/>
    <w:rsid w:val="004B5B3F"/>
    <w:rsid w:val="004B6B0F"/>
    <w:rsid w:val="004C54E5"/>
    <w:rsid w:val="004C6953"/>
    <w:rsid w:val="004C7DC8"/>
    <w:rsid w:val="004D21B0"/>
    <w:rsid w:val="004D4B16"/>
    <w:rsid w:val="004D737D"/>
    <w:rsid w:val="004E2659"/>
    <w:rsid w:val="004E39EE"/>
    <w:rsid w:val="004E475C"/>
    <w:rsid w:val="004E56E0"/>
    <w:rsid w:val="004E7329"/>
    <w:rsid w:val="004F0CAC"/>
    <w:rsid w:val="004F2CB0"/>
    <w:rsid w:val="004F3605"/>
    <w:rsid w:val="004F46BC"/>
    <w:rsid w:val="004F5EA4"/>
    <w:rsid w:val="005007C6"/>
    <w:rsid w:val="005017F7"/>
    <w:rsid w:val="00501FA7"/>
    <w:rsid w:val="005034DC"/>
    <w:rsid w:val="00505BFA"/>
    <w:rsid w:val="005071B4"/>
    <w:rsid w:val="00507687"/>
    <w:rsid w:val="005117A9"/>
    <w:rsid w:val="00511F57"/>
    <w:rsid w:val="00512D8C"/>
    <w:rsid w:val="00515CBE"/>
    <w:rsid w:val="00515E2B"/>
    <w:rsid w:val="00516D64"/>
    <w:rsid w:val="0052224B"/>
    <w:rsid w:val="00522A7E"/>
    <w:rsid w:val="00522F20"/>
    <w:rsid w:val="00530779"/>
    <w:rsid w:val="005308DB"/>
    <w:rsid w:val="00530A2E"/>
    <w:rsid w:val="00530FBE"/>
    <w:rsid w:val="00532396"/>
    <w:rsid w:val="00532475"/>
    <w:rsid w:val="005327A9"/>
    <w:rsid w:val="00533159"/>
    <w:rsid w:val="005339DB"/>
    <w:rsid w:val="00534C89"/>
    <w:rsid w:val="0053683D"/>
    <w:rsid w:val="00540543"/>
    <w:rsid w:val="00541573"/>
    <w:rsid w:val="0054348A"/>
    <w:rsid w:val="005462A3"/>
    <w:rsid w:val="00546F3F"/>
    <w:rsid w:val="0055238A"/>
    <w:rsid w:val="00555DAB"/>
    <w:rsid w:val="0056696E"/>
    <w:rsid w:val="00571777"/>
    <w:rsid w:val="00571C1C"/>
    <w:rsid w:val="00573D72"/>
    <w:rsid w:val="005770D3"/>
    <w:rsid w:val="005809BC"/>
    <w:rsid w:val="00580FF5"/>
    <w:rsid w:val="0058519C"/>
    <w:rsid w:val="00585E1D"/>
    <w:rsid w:val="0059149A"/>
    <w:rsid w:val="00594201"/>
    <w:rsid w:val="00594A05"/>
    <w:rsid w:val="0059545B"/>
    <w:rsid w:val="005956EE"/>
    <w:rsid w:val="00597A14"/>
    <w:rsid w:val="005A083E"/>
    <w:rsid w:val="005A0BC4"/>
    <w:rsid w:val="005A1362"/>
    <w:rsid w:val="005A3719"/>
    <w:rsid w:val="005A6BC8"/>
    <w:rsid w:val="005A7ACA"/>
    <w:rsid w:val="005B275F"/>
    <w:rsid w:val="005B4802"/>
    <w:rsid w:val="005C149E"/>
    <w:rsid w:val="005C1EA6"/>
    <w:rsid w:val="005C43AE"/>
    <w:rsid w:val="005C75EB"/>
    <w:rsid w:val="005D0B99"/>
    <w:rsid w:val="005D308E"/>
    <w:rsid w:val="005D3A48"/>
    <w:rsid w:val="005D7AF8"/>
    <w:rsid w:val="005E17BF"/>
    <w:rsid w:val="005E26E0"/>
    <w:rsid w:val="005E3189"/>
    <w:rsid w:val="005E366A"/>
    <w:rsid w:val="005E7A95"/>
    <w:rsid w:val="005F2145"/>
    <w:rsid w:val="005F2190"/>
    <w:rsid w:val="005F66C1"/>
    <w:rsid w:val="006016E1"/>
    <w:rsid w:val="00602D27"/>
    <w:rsid w:val="00603725"/>
    <w:rsid w:val="006037FA"/>
    <w:rsid w:val="006042F0"/>
    <w:rsid w:val="006144A1"/>
    <w:rsid w:val="00615EBB"/>
    <w:rsid w:val="00616096"/>
    <w:rsid w:val="006160A2"/>
    <w:rsid w:val="00617D7F"/>
    <w:rsid w:val="006235D1"/>
    <w:rsid w:val="00623C5D"/>
    <w:rsid w:val="00624199"/>
    <w:rsid w:val="0062564F"/>
    <w:rsid w:val="00627A97"/>
    <w:rsid w:val="006302AA"/>
    <w:rsid w:val="006363BD"/>
    <w:rsid w:val="006400B4"/>
    <w:rsid w:val="006412DC"/>
    <w:rsid w:val="006418C7"/>
    <w:rsid w:val="006422EC"/>
    <w:rsid w:val="006423D3"/>
    <w:rsid w:val="00642BC6"/>
    <w:rsid w:val="00644790"/>
    <w:rsid w:val="00645629"/>
    <w:rsid w:val="006501AF"/>
    <w:rsid w:val="00650DDE"/>
    <w:rsid w:val="00653BCF"/>
    <w:rsid w:val="0065505B"/>
    <w:rsid w:val="00655BEC"/>
    <w:rsid w:val="00656C64"/>
    <w:rsid w:val="006602B7"/>
    <w:rsid w:val="006670AC"/>
    <w:rsid w:val="00672307"/>
    <w:rsid w:val="00672FF3"/>
    <w:rsid w:val="006753F4"/>
    <w:rsid w:val="006808C6"/>
    <w:rsid w:val="00682668"/>
    <w:rsid w:val="006847A5"/>
    <w:rsid w:val="0068653F"/>
    <w:rsid w:val="00692A68"/>
    <w:rsid w:val="00695D85"/>
    <w:rsid w:val="006A30A2"/>
    <w:rsid w:val="006A5F1F"/>
    <w:rsid w:val="006A5FB8"/>
    <w:rsid w:val="006A6D23"/>
    <w:rsid w:val="006B08C2"/>
    <w:rsid w:val="006B2047"/>
    <w:rsid w:val="006B25DE"/>
    <w:rsid w:val="006B6897"/>
    <w:rsid w:val="006B7A1E"/>
    <w:rsid w:val="006C1C3B"/>
    <w:rsid w:val="006C281A"/>
    <w:rsid w:val="006C4E43"/>
    <w:rsid w:val="006C59C7"/>
    <w:rsid w:val="006C5A9E"/>
    <w:rsid w:val="006C643E"/>
    <w:rsid w:val="006D0BB0"/>
    <w:rsid w:val="006D2932"/>
    <w:rsid w:val="006D3671"/>
    <w:rsid w:val="006D4176"/>
    <w:rsid w:val="006D473D"/>
    <w:rsid w:val="006D4B9B"/>
    <w:rsid w:val="006D60C6"/>
    <w:rsid w:val="006E0A73"/>
    <w:rsid w:val="006E0BEA"/>
    <w:rsid w:val="006E0FEE"/>
    <w:rsid w:val="006E3668"/>
    <w:rsid w:val="006E4B8B"/>
    <w:rsid w:val="006E5218"/>
    <w:rsid w:val="006E5A28"/>
    <w:rsid w:val="006E6992"/>
    <w:rsid w:val="006E6C11"/>
    <w:rsid w:val="006F2974"/>
    <w:rsid w:val="006F7C0C"/>
    <w:rsid w:val="00700755"/>
    <w:rsid w:val="0070127D"/>
    <w:rsid w:val="00701908"/>
    <w:rsid w:val="00701984"/>
    <w:rsid w:val="00702815"/>
    <w:rsid w:val="007047BA"/>
    <w:rsid w:val="00705235"/>
    <w:rsid w:val="00705FD8"/>
    <w:rsid w:val="0070646B"/>
    <w:rsid w:val="00711C15"/>
    <w:rsid w:val="007130A2"/>
    <w:rsid w:val="00714B51"/>
    <w:rsid w:val="00715463"/>
    <w:rsid w:val="00716D9D"/>
    <w:rsid w:val="00720C2D"/>
    <w:rsid w:val="00721C5F"/>
    <w:rsid w:val="00722178"/>
    <w:rsid w:val="00730655"/>
    <w:rsid w:val="00731D77"/>
    <w:rsid w:val="00732360"/>
    <w:rsid w:val="0073390A"/>
    <w:rsid w:val="00734E64"/>
    <w:rsid w:val="00735653"/>
    <w:rsid w:val="00736B37"/>
    <w:rsid w:val="00740A35"/>
    <w:rsid w:val="007455A0"/>
    <w:rsid w:val="0074691A"/>
    <w:rsid w:val="007520B4"/>
    <w:rsid w:val="00754449"/>
    <w:rsid w:val="0075643F"/>
    <w:rsid w:val="00763599"/>
    <w:rsid w:val="00764BD7"/>
    <w:rsid w:val="007655D5"/>
    <w:rsid w:val="00765AFA"/>
    <w:rsid w:val="00770687"/>
    <w:rsid w:val="0077486F"/>
    <w:rsid w:val="007763C1"/>
    <w:rsid w:val="00777E82"/>
    <w:rsid w:val="00781359"/>
    <w:rsid w:val="00786921"/>
    <w:rsid w:val="00797D07"/>
    <w:rsid w:val="007A1EAA"/>
    <w:rsid w:val="007A5FF9"/>
    <w:rsid w:val="007A79FD"/>
    <w:rsid w:val="007B0B31"/>
    <w:rsid w:val="007B0B9D"/>
    <w:rsid w:val="007B26E3"/>
    <w:rsid w:val="007B4551"/>
    <w:rsid w:val="007B5A43"/>
    <w:rsid w:val="007B6D41"/>
    <w:rsid w:val="007B709B"/>
    <w:rsid w:val="007C1343"/>
    <w:rsid w:val="007C5EF1"/>
    <w:rsid w:val="007C7BF5"/>
    <w:rsid w:val="007D0049"/>
    <w:rsid w:val="007D19B7"/>
    <w:rsid w:val="007D33FD"/>
    <w:rsid w:val="007D51AA"/>
    <w:rsid w:val="007D75E5"/>
    <w:rsid w:val="007D773E"/>
    <w:rsid w:val="007E0063"/>
    <w:rsid w:val="007E066E"/>
    <w:rsid w:val="007E1356"/>
    <w:rsid w:val="007E20FC"/>
    <w:rsid w:val="007E7062"/>
    <w:rsid w:val="007F0E1E"/>
    <w:rsid w:val="007F17EA"/>
    <w:rsid w:val="007F29A7"/>
    <w:rsid w:val="007F6885"/>
    <w:rsid w:val="008004B4"/>
    <w:rsid w:val="008018FD"/>
    <w:rsid w:val="0080238E"/>
    <w:rsid w:val="00803231"/>
    <w:rsid w:val="00805009"/>
    <w:rsid w:val="00805B9E"/>
    <w:rsid w:val="00805BE8"/>
    <w:rsid w:val="00806F9D"/>
    <w:rsid w:val="00807CD8"/>
    <w:rsid w:val="00816078"/>
    <w:rsid w:val="008177E3"/>
    <w:rsid w:val="00820899"/>
    <w:rsid w:val="00823AA9"/>
    <w:rsid w:val="00824817"/>
    <w:rsid w:val="008255B9"/>
    <w:rsid w:val="00825CD8"/>
    <w:rsid w:val="008269DF"/>
    <w:rsid w:val="00827324"/>
    <w:rsid w:val="00827FF6"/>
    <w:rsid w:val="00830D3E"/>
    <w:rsid w:val="00835217"/>
    <w:rsid w:val="008355EA"/>
    <w:rsid w:val="00837458"/>
    <w:rsid w:val="00837AAE"/>
    <w:rsid w:val="00841899"/>
    <w:rsid w:val="00842814"/>
    <w:rsid w:val="008429AD"/>
    <w:rsid w:val="008429DB"/>
    <w:rsid w:val="00850A08"/>
    <w:rsid w:val="00850C75"/>
    <w:rsid w:val="00850E39"/>
    <w:rsid w:val="00854618"/>
    <w:rsid w:val="0085477A"/>
    <w:rsid w:val="00855107"/>
    <w:rsid w:val="00855173"/>
    <w:rsid w:val="008557D9"/>
    <w:rsid w:val="00855BF7"/>
    <w:rsid w:val="00856214"/>
    <w:rsid w:val="00862089"/>
    <w:rsid w:val="00865362"/>
    <w:rsid w:val="00866D5B"/>
    <w:rsid w:val="00866FF5"/>
    <w:rsid w:val="00871106"/>
    <w:rsid w:val="008722C5"/>
    <w:rsid w:val="0087332D"/>
    <w:rsid w:val="00873E1F"/>
    <w:rsid w:val="00874875"/>
    <w:rsid w:val="00874C16"/>
    <w:rsid w:val="00876540"/>
    <w:rsid w:val="00885109"/>
    <w:rsid w:val="00886D1F"/>
    <w:rsid w:val="00887F4D"/>
    <w:rsid w:val="008908C8"/>
    <w:rsid w:val="00891EE1"/>
    <w:rsid w:val="00893987"/>
    <w:rsid w:val="00893DC4"/>
    <w:rsid w:val="00894DC9"/>
    <w:rsid w:val="008963EF"/>
    <w:rsid w:val="0089688E"/>
    <w:rsid w:val="00897A1C"/>
    <w:rsid w:val="008A0194"/>
    <w:rsid w:val="008A1E51"/>
    <w:rsid w:val="008A1FBE"/>
    <w:rsid w:val="008A2E0E"/>
    <w:rsid w:val="008A607E"/>
    <w:rsid w:val="008B1BEA"/>
    <w:rsid w:val="008B3194"/>
    <w:rsid w:val="008B5AE7"/>
    <w:rsid w:val="008B655F"/>
    <w:rsid w:val="008C25F2"/>
    <w:rsid w:val="008C60E9"/>
    <w:rsid w:val="008C67FC"/>
    <w:rsid w:val="008D169C"/>
    <w:rsid w:val="008D1B7C"/>
    <w:rsid w:val="008D34FD"/>
    <w:rsid w:val="008D6657"/>
    <w:rsid w:val="008E1F60"/>
    <w:rsid w:val="008E307E"/>
    <w:rsid w:val="008E345A"/>
    <w:rsid w:val="008E35CB"/>
    <w:rsid w:val="008E42A5"/>
    <w:rsid w:val="008E522F"/>
    <w:rsid w:val="008E6A81"/>
    <w:rsid w:val="008E7DBE"/>
    <w:rsid w:val="008E7FD2"/>
    <w:rsid w:val="008F1D72"/>
    <w:rsid w:val="008F4DD1"/>
    <w:rsid w:val="008F5007"/>
    <w:rsid w:val="008F6056"/>
    <w:rsid w:val="00902C07"/>
    <w:rsid w:val="00905804"/>
    <w:rsid w:val="00907FB6"/>
    <w:rsid w:val="009101E2"/>
    <w:rsid w:val="009128D8"/>
    <w:rsid w:val="00915D73"/>
    <w:rsid w:val="00916077"/>
    <w:rsid w:val="00916460"/>
    <w:rsid w:val="009170A2"/>
    <w:rsid w:val="00917AFA"/>
    <w:rsid w:val="009208A6"/>
    <w:rsid w:val="00924514"/>
    <w:rsid w:val="00924B30"/>
    <w:rsid w:val="00925086"/>
    <w:rsid w:val="00927316"/>
    <w:rsid w:val="00927D6B"/>
    <w:rsid w:val="00927F73"/>
    <w:rsid w:val="0093133D"/>
    <w:rsid w:val="0093276D"/>
    <w:rsid w:val="00933D12"/>
    <w:rsid w:val="00934263"/>
    <w:rsid w:val="00934D47"/>
    <w:rsid w:val="00937065"/>
    <w:rsid w:val="0093720D"/>
    <w:rsid w:val="00940285"/>
    <w:rsid w:val="009415B0"/>
    <w:rsid w:val="00942957"/>
    <w:rsid w:val="009443D9"/>
    <w:rsid w:val="00947E7E"/>
    <w:rsid w:val="0095139A"/>
    <w:rsid w:val="00951F34"/>
    <w:rsid w:val="00953E16"/>
    <w:rsid w:val="009542AC"/>
    <w:rsid w:val="00955CD5"/>
    <w:rsid w:val="00960781"/>
    <w:rsid w:val="009615BB"/>
    <w:rsid w:val="00961BB2"/>
    <w:rsid w:val="00961F47"/>
    <w:rsid w:val="00962108"/>
    <w:rsid w:val="009638D6"/>
    <w:rsid w:val="009707DC"/>
    <w:rsid w:val="0097216A"/>
    <w:rsid w:val="00973231"/>
    <w:rsid w:val="00973537"/>
    <w:rsid w:val="0097408E"/>
    <w:rsid w:val="00974BB2"/>
    <w:rsid w:val="00974EBA"/>
    <w:rsid w:val="00974FA7"/>
    <w:rsid w:val="009756E5"/>
    <w:rsid w:val="009771F3"/>
    <w:rsid w:val="00977A8C"/>
    <w:rsid w:val="00980C57"/>
    <w:rsid w:val="009815AC"/>
    <w:rsid w:val="009836E0"/>
    <w:rsid w:val="00983910"/>
    <w:rsid w:val="00987A26"/>
    <w:rsid w:val="009932AC"/>
    <w:rsid w:val="009936FF"/>
    <w:rsid w:val="00994351"/>
    <w:rsid w:val="00995BF8"/>
    <w:rsid w:val="00996A8F"/>
    <w:rsid w:val="009A1DBF"/>
    <w:rsid w:val="009A534D"/>
    <w:rsid w:val="009A5A0B"/>
    <w:rsid w:val="009A68E6"/>
    <w:rsid w:val="009A6F59"/>
    <w:rsid w:val="009A7598"/>
    <w:rsid w:val="009B0E58"/>
    <w:rsid w:val="009B1DF8"/>
    <w:rsid w:val="009B3D20"/>
    <w:rsid w:val="009B5418"/>
    <w:rsid w:val="009B7CF9"/>
    <w:rsid w:val="009C0727"/>
    <w:rsid w:val="009C239B"/>
    <w:rsid w:val="009C3C80"/>
    <w:rsid w:val="009C492F"/>
    <w:rsid w:val="009C5E98"/>
    <w:rsid w:val="009C6A5D"/>
    <w:rsid w:val="009D0E4C"/>
    <w:rsid w:val="009D2FF2"/>
    <w:rsid w:val="009D3226"/>
    <w:rsid w:val="009D3385"/>
    <w:rsid w:val="009D793C"/>
    <w:rsid w:val="009E16A9"/>
    <w:rsid w:val="009E375F"/>
    <w:rsid w:val="009E39D4"/>
    <w:rsid w:val="009E433B"/>
    <w:rsid w:val="009E5401"/>
    <w:rsid w:val="009E5514"/>
    <w:rsid w:val="009E7A0F"/>
    <w:rsid w:val="00A02AF1"/>
    <w:rsid w:val="00A0758F"/>
    <w:rsid w:val="00A10D11"/>
    <w:rsid w:val="00A1570A"/>
    <w:rsid w:val="00A17866"/>
    <w:rsid w:val="00A17D27"/>
    <w:rsid w:val="00A20C21"/>
    <w:rsid w:val="00A20F7C"/>
    <w:rsid w:val="00A211B4"/>
    <w:rsid w:val="00A223CF"/>
    <w:rsid w:val="00A224BE"/>
    <w:rsid w:val="00A2279E"/>
    <w:rsid w:val="00A23134"/>
    <w:rsid w:val="00A240CC"/>
    <w:rsid w:val="00A31C17"/>
    <w:rsid w:val="00A33DDF"/>
    <w:rsid w:val="00A34547"/>
    <w:rsid w:val="00A35E97"/>
    <w:rsid w:val="00A36D10"/>
    <w:rsid w:val="00A376B7"/>
    <w:rsid w:val="00A411F4"/>
    <w:rsid w:val="00A41BF5"/>
    <w:rsid w:val="00A42355"/>
    <w:rsid w:val="00A42A8C"/>
    <w:rsid w:val="00A44778"/>
    <w:rsid w:val="00A469E7"/>
    <w:rsid w:val="00A46BB7"/>
    <w:rsid w:val="00A52493"/>
    <w:rsid w:val="00A604A4"/>
    <w:rsid w:val="00A619C8"/>
    <w:rsid w:val="00A61B7D"/>
    <w:rsid w:val="00A6381D"/>
    <w:rsid w:val="00A6583E"/>
    <w:rsid w:val="00A6605B"/>
    <w:rsid w:val="00A66ADC"/>
    <w:rsid w:val="00A7147D"/>
    <w:rsid w:val="00A72A0D"/>
    <w:rsid w:val="00A72E73"/>
    <w:rsid w:val="00A80019"/>
    <w:rsid w:val="00A81B15"/>
    <w:rsid w:val="00A8224A"/>
    <w:rsid w:val="00A837FF"/>
    <w:rsid w:val="00A84052"/>
    <w:rsid w:val="00A84DC8"/>
    <w:rsid w:val="00A8571D"/>
    <w:rsid w:val="00A859F6"/>
    <w:rsid w:val="00A85DBC"/>
    <w:rsid w:val="00A87204"/>
    <w:rsid w:val="00A87FEB"/>
    <w:rsid w:val="00A90012"/>
    <w:rsid w:val="00A90C39"/>
    <w:rsid w:val="00A93A4D"/>
    <w:rsid w:val="00A93F9F"/>
    <w:rsid w:val="00A9420E"/>
    <w:rsid w:val="00A942AF"/>
    <w:rsid w:val="00A97648"/>
    <w:rsid w:val="00AA1CFD"/>
    <w:rsid w:val="00AA2239"/>
    <w:rsid w:val="00AA33D2"/>
    <w:rsid w:val="00AA538F"/>
    <w:rsid w:val="00AA58DC"/>
    <w:rsid w:val="00AA6358"/>
    <w:rsid w:val="00AB0C57"/>
    <w:rsid w:val="00AB1195"/>
    <w:rsid w:val="00AB33B7"/>
    <w:rsid w:val="00AB4182"/>
    <w:rsid w:val="00AC27DB"/>
    <w:rsid w:val="00AC46B1"/>
    <w:rsid w:val="00AC6D6B"/>
    <w:rsid w:val="00AD11E2"/>
    <w:rsid w:val="00AD17BC"/>
    <w:rsid w:val="00AD21B3"/>
    <w:rsid w:val="00AD565F"/>
    <w:rsid w:val="00AD6425"/>
    <w:rsid w:val="00AD71DF"/>
    <w:rsid w:val="00AD7275"/>
    <w:rsid w:val="00AD7736"/>
    <w:rsid w:val="00AE0FBE"/>
    <w:rsid w:val="00AE10CE"/>
    <w:rsid w:val="00AE17AC"/>
    <w:rsid w:val="00AE41F2"/>
    <w:rsid w:val="00AE4A1E"/>
    <w:rsid w:val="00AE70D4"/>
    <w:rsid w:val="00AE7868"/>
    <w:rsid w:val="00AF0407"/>
    <w:rsid w:val="00AF049B"/>
    <w:rsid w:val="00AF3464"/>
    <w:rsid w:val="00AF4D8B"/>
    <w:rsid w:val="00B04A5D"/>
    <w:rsid w:val="00B04C5D"/>
    <w:rsid w:val="00B055FA"/>
    <w:rsid w:val="00B067CA"/>
    <w:rsid w:val="00B12B26"/>
    <w:rsid w:val="00B13CFF"/>
    <w:rsid w:val="00B163F8"/>
    <w:rsid w:val="00B16565"/>
    <w:rsid w:val="00B2472D"/>
    <w:rsid w:val="00B24CA0"/>
    <w:rsid w:val="00B2549F"/>
    <w:rsid w:val="00B278AF"/>
    <w:rsid w:val="00B31CC5"/>
    <w:rsid w:val="00B3225E"/>
    <w:rsid w:val="00B34945"/>
    <w:rsid w:val="00B4108D"/>
    <w:rsid w:val="00B42C86"/>
    <w:rsid w:val="00B43513"/>
    <w:rsid w:val="00B44901"/>
    <w:rsid w:val="00B57265"/>
    <w:rsid w:val="00B633AE"/>
    <w:rsid w:val="00B665D2"/>
    <w:rsid w:val="00B66C14"/>
    <w:rsid w:val="00B6737C"/>
    <w:rsid w:val="00B71D98"/>
    <w:rsid w:val="00B7214D"/>
    <w:rsid w:val="00B74372"/>
    <w:rsid w:val="00B75525"/>
    <w:rsid w:val="00B764C7"/>
    <w:rsid w:val="00B80283"/>
    <w:rsid w:val="00B8095F"/>
    <w:rsid w:val="00B80B0C"/>
    <w:rsid w:val="00B80B11"/>
    <w:rsid w:val="00B831AE"/>
    <w:rsid w:val="00B83747"/>
    <w:rsid w:val="00B8446C"/>
    <w:rsid w:val="00B87725"/>
    <w:rsid w:val="00B87AFA"/>
    <w:rsid w:val="00BA259A"/>
    <w:rsid w:val="00BA259C"/>
    <w:rsid w:val="00BA29D3"/>
    <w:rsid w:val="00BA307F"/>
    <w:rsid w:val="00BA5280"/>
    <w:rsid w:val="00BA7B94"/>
    <w:rsid w:val="00BB14F1"/>
    <w:rsid w:val="00BB4AAC"/>
    <w:rsid w:val="00BB572E"/>
    <w:rsid w:val="00BB74FD"/>
    <w:rsid w:val="00BB7E5F"/>
    <w:rsid w:val="00BC167A"/>
    <w:rsid w:val="00BC1AF0"/>
    <w:rsid w:val="00BC526D"/>
    <w:rsid w:val="00BC5982"/>
    <w:rsid w:val="00BC5D73"/>
    <w:rsid w:val="00BC60BF"/>
    <w:rsid w:val="00BD03B5"/>
    <w:rsid w:val="00BD20A9"/>
    <w:rsid w:val="00BD28BF"/>
    <w:rsid w:val="00BD2D12"/>
    <w:rsid w:val="00BD6404"/>
    <w:rsid w:val="00BD648B"/>
    <w:rsid w:val="00BE0B24"/>
    <w:rsid w:val="00BE1342"/>
    <w:rsid w:val="00BE2D8C"/>
    <w:rsid w:val="00BE33AE"/>
    <w:rsid w:val="00BF046F"/>
    <w:rsid w:val="00BF06DB"/>
    <w:rsid w:val="00BF1705"/>
    <w:rsid w:val="00BF7406"/>
    <w:rsid w:val="00C0019E"/>
    <w:rsid w:val="00C01953"/>
    <w:rsid w:val="00C01D50"/>
    <w:rsid w:val="00C056DC"/>
    <w:rsid w:val="00C06232"/>
    <w:rsid w:val="00C067FE"/>
    <w:rsid w:val="00C1329B"/>
    <w:rsid w:val="00C1572F"/>
    <w:rsid w:val="00C16374"/>
    <w:rsid w:val="00C16957"/>
    <w:rsid w:val="00C24B15"/>
    <w:rsid w:val="00C24C05"/>
    <w:rsid w:val="00C24D2F"/>
    <w:rsid w:val="00C26222"/>
    <w:rsid w:val="00C30748"/>
    <w:rsid w:val="00C30BA7"/>
    <w:rsid w:val="00C31283"/>
    <w:rsid w:val="00C32A84"/>
    <w:rsid w:val="00C33C48"/>
    <w:rsid w:val="00C340E5"/>
    <w:rsid w:val="00C35AA7"/>
    <w:rsid w:val="00C37B03"/>
    <w:rsid w:val="00C404C3"/>
    <w:rsid w:val="00C41532"/>
    <w:rsid w:val="00C41720"/>
    <w:rsid w:val="00C43BA1"/>
    <w:rsid w:val="00C43DAB"/>
    <w:rsid w:val="00C47F08"/>
    <w:rsid w:val="00C514A6"/>
    <w:rsid w:val="00C5739F"/>
    <w:rsid w:val="00C57CF0"/>
    <w:rsid w:val="00C57E30"/>
    <w:rsid w:val="00C60E6C"/>
    <w:rsid w:val="00C63366"/>
    <w:rsid w:val="00C63557"/>
    <w:rsid w:val="00C649BD"/>
    <w:rsid w:val="00C65891"/>
    <w:rsid w:val="00C66241"/>
    <w:rsid w:val="00C66AC9"/>
    <w:rsid w:val="00C712E9"/>
    <w:rsid w:val="00C717BC"/>
    <w:rsid w:val="00C724D3"/>
    <w:rsid w:val="00C72951"/>
    <w:rsid w:val="00C75850"/>
    <w:rsid w:val="00C77DD9"/>
    <w:rsid w:val="00C807D5"/>
    <w:rsid w:val="00C821B9"/>
    <w:rsid w:val="00C83BE6"/>
    <w:rsid w:val="00C841C8"/>
    <w:rsid w:val="00C84918"/>
    <w:rsid w:val="00C85255"/>
    <w:rsid w:val="00C85354"/>
    <w:rsid w:val="00C86ABA"/>
    <w:rsid w:val="00C92BF7"/>
    <w:rsid w:val="00C943F3"/>
    <w:rsid w:val="00C9525A"/>
    <w:rsid w:val="00C96450"/>
    <w:rsid w:val="00CA08C6"/>
    <w:rsid w:val="00CA0A77"/>
    <w:rsid w:val="00CA14FB"/>
    <w:rsid w:val="00CA2729"/>
    <w:rsid w:val="00CA3057"/>
    <w:rsid w:val="00CA45F8"/>
    <w:rsid w:val="00CB0305"/>
    <w:rsid w:val="00CB33C7"/>
    <w:rsid w:val="00CB5778"/>
    <w:rsid w:val="00CB5A00"/>
    <w:rsid w:val="00CB6DA7"/>
    <w:rsid w:val="00CB6FB4"/>
    <w:rsid w:val="00CB7DB9"/>
    <w:rsid w:val="00CB7E4C"/>
    <w:rsid w:val="00CC25B4"/>
    <w:rsid w:val="00CC3159"/>
    <w:rsid w:val="00CC3A22"/>
    <w:rsid w:val="00CC5F4E"/>
    <w:rsid w:val="00CC5F88"/>
    <w:rsid w:val="00CC69C8"/>
    <w:rsid w:val="00CC77A2"/>
    <w:rsid w:val="00CD0FA9"/>
    <w:rsid w:val="00CD307E"/>
    <w:rsid w:val="00CD629F"/>
    <w:rsid w:val="00CD6A1B"/>
    <w:rsid w:val="00CE0A7F"/>
    <w:rsid w:val="00CE1718"/>
    <w:rsid w:val="00CE2C9E"/>
    <w:rsid w:val="00CE50DB"/>
    <w:rsid w:val="00CF4156"/>
    <w:rsid w:val="00D0036C"/>
    <w:rsid w:val="00D03D00"/>
    <w:rsid w:val="00D05C30"/>
    <w:rsid w:val="00D061E3"/>
    <w:rsid w:val="00D10052"/>
    <w:rsid w:val="00D11359"/>
    <w:rsid w:val="00D12EE3"/>
    <w:rsid w:val="00D13C7E"/>
    <w:rsid w:val="00D27012"/>
    <w:rsid w:val="00D3188C"/>
    <w:rsid w:val="00D32D29"/>
    <w:rsid w:val="00D32ED7"/>
    <w:rsid w:val="00D331CB"/>
    <w:rsid w:val="00D332CA"/>
    <w:rsid w:val="00D33DB5"/>
    <w:rsid w:val="00D35F9B"/>
    <w:rsid w:val="00D36B69"/>
    <w:rsid w:val="00D408DD"/>
    <w:rsid w:val="00D458F8"/>
    <w:rsid w:val="00D45D72"/>
    <w:rsid w:val="00D520E4"/>
    <w:rsid w:val="00D53A38"/>
    <w:rsid w:val="00D543EE"/>
    <w:rsid w:val="00D575B5"/>
    <w:rsid w:val="00D575DD"/>
    <w:rsid w:val="00D57DFA"/>
    <w:rsid w:val="00D67FCF"/>
    <w:rsid w:val="00D709CE"/>
    <w:rsid w:val="00D71F73"/>
    <w:rsid w:val="00D80786"/>
    <w:rsid w:val="00D81CAB"/>
    <w:rsid w:val="00D8422A"/>
    <w:rsid w:val="00D8576F"/>
    <w:rsid w:val="00D8677F"/>
    <w:rsid w:val="00D90072"/>
    <w:rsid w:val="00D97F0C"/>
    <w:rsid w:val="00DA29C9"/>
    <w:rsid w:val="00DA3A86"/>
    <w:rsid w:val="00DB48BF"/>
    <w:rsid w:val="00DC1254"/>
    <w:rsid w:val="00DC2500"/>
    <w:rsid w:val="00DC4F72"/>
    <w:rsid w:val="00DC550B"/>
    <w:rsid w:val="00DC77DC"/>
    <w:rsid w:val="00DD0453"/>
    <w:rsid w:val="00DD0C2C"/>
    <w:rsid w:val="00DD19DE"/>
    <w:rsid w:val="00DD1EC3"/>
    <w:rsid w:val="00DD28BC"/>
    <w:rsid w:val="00DD29FD"/>
    <w:rsid w:val="00DD3091"/>
    <w:rsid w:val="00DE284A"/>
    <w:rsid w:val="00DE31F0"/>
    <w:rsid w:val="00DE3D1C"/>
    <w:rsid w:val="00DE557A"/>
    <w:rsid w:val="00DE606E"/>
    <w:rsid w:val="00DF20C1"/>
    <w:rsid w:val="00DF5E90"/>
    <w:rsid w:val="00E00B1D"/>
    <w:rsid w:val="00E00CCD"/>
    <w:rsid w:val="00E01C41"/>
    <w:rsid w:val="00E0227D"/>
    <w:rsid w:val="00E02894"/>
    <w:rsid w:val="00E04B84"/>
    <w:rsid w:val="00E06466"/>
    <w:rsid w:val="00E06835"/>
    <w:rsid w:val="00E06FDA"/>
    <w:rsid w:val="00E11978"/>
    <w:rsid w:val="00E120AC"/>
    <w:rsid w:val="00E12E9E"/>
    <w:rsid w:val="00E137DD"/>
    <w:rsid w:val="00E13C4E"/>
    <w:rsid w:val="00E160A5"/>
    <w:rsid w:val="00E1713D"/>
    <w:rsid w:val="00E20A43"/>
    <w:rsid w:val="00E23898"/>
    <w:rsid w:val="00E319F1"/>
    <w:rsid w:val="00E33CD2"/>
    <w:rsid w:val="00E40E90"/>
    <w:rsid w:val="00E45C7E"/>
    <w:rsid w:val="00E479B7"/>
    <w:rsid w:val="00E51A47"/>
    <w:rsid w:val="00E52843"/>
    <w:rsid w:val="00E531EB"/>
    <w:rsid w:val="00E5324F"/>
    <w:rsid w:val="00E54874"/>
    <w:rsid w:val="00E54B6F"/>
    <w:rsid w:val="00E55ACA"/>
    <w:rsid w:val="00E56771"/>
    <w:rsid w:val="00E57B74"/>
    <w:rsid w:val="00E64508"/>
    <w:rsid w:val="00E64B60"/>
    <w:rsid w:val="00E65680"/>
    <w:rsid w:val="00E65BC6"/>
    <w:rsid w:val="00E661FF"/>
    <w:rsid w:val="00E726EB"/>
    <w:rsid w:val="00E72CF1"/>
    <w:rsid w:val="00E73329"/>
    <w:rsid w:val="00E75BB3"/>
    <w:rsid w:val="00E80B52"/>
    <w:rsid w:val="00E824C3"/>
    <w:rsid w:val="00E840B3"/>
    <w:rsid w:val="00E84374"/>
    <w:rsid w:val="00E84D10"/>
    <w:rsid w:val="00E85102"/>
    <w:rsid w:val="00E8629F"/>
    <w:rsid w:val="00E90B70"/>
    <w:rsid w:val="00E91008"/>
    <w:rsid w:val="00E9112D"/>
    <w:rsid w:val="00E9374E"/>
    <w:rsid w:val="00E947CD"/>
    <w:rsid w:val="00E94F54"/>
    <w:rsid w:val="00E97AD5"/>
    <w:rsid w:val="00E97C63"/>
    <w:rsid w:val="00EA1111"/>
    <w:rsid w:val="00EA20C7"/>
    <w:rsid w:val="00EA3B4F"/>
    <w:rsid w:val="00EA3C24"/>
    <w:rsid w:val="00EA73DF"/>
    <w:rsid w:val="00EA7C49"/>
    <w:rsid w:val="00EB61AE"/>
    <w:rsid w:val="00EB739F"/>
    <w:rsid w:val="00EC322D"/>
    <w:rsid w:val="00EC4548"/>
    <w:rsid w:val="00EC4E22"/>
    <w:rsid w:val="00EC6AE8"/>
    <w:rsid w:val="00ED383A"/>
    <w:rsid w:val="00ED729F"/>
    <w:rsid w:val="00ED7724"/>
    <w:rsid w:val="00EE1080"/>
    <w:rsid w:val="00EE241C"/>
    <w:rsid w:val="00EE3BF7"/>
    <w:rsid w:val="00EE4B9B"/>
    <w:rsid w:val="00EE7046"/>
    <w:rsid w:val="00EE7254"/>
    <w:rsid w:val="00EF1EC5"/>
    <w:rsid w:val="00EF4B1A"/>
    <w:rsid w:val="00EF4C88"/>
    <w:rsid w:val="00EF55EB"/>
    <w:rsid w:val="00EF6611"/>
    <w:rsid w:val="00EF6CC4"/>
    <w:rsid w:val="00EF7113"/>
    <w:rsid w:val="00EF769C"/>
    <w:rsid w:val="00F009A6"/>
    <w:rsid w:val="00F00DCC"/>
    <w:rsid w:val="00F0156F"/>
    <w:rsid w:val="00F05AC8"/>
    <w:rsid w:val="00F06C0A"/>
    <w:rsid w:val="00F07167"/>
    <w:rsid w:val="00F072D8"/>
    <w:rsid w:val="00F073DA"/>
    <w:rsid w:val="00F07CE0"/>
    <w:rsid w:val="00F115F5"/>
    <w:rsid w:val="00F1254E"/>
    <w:rsid w:val="00F13D05"/>
    <w:rsid w:val="00F15A5D"/>
    <w:rsid w:val="00F163A8"/>
    <w:rsid w:val="00F1679D"/>
    <w:rsid w:val="00F1682C"/>
    <w:rsid w:val="00F20B91"/>
    <w:rsid w:val="00F21139"/>
    <w:rsid w:val="00F217F6"/>
    <w:rsid w:val="00F22136"/>
    <w:rsid w:val="00F24B8B"/>
    <w:rsid w:val="00F30D2E"/>
    <w:rsid w:val="00F35516"/>
    <w:rsid w:val="00F35790"/>
    <w:rsid w:val="00F359A9"/>
    <w:rsid w:val="00F35BF4"/>
    <w:rsid w:val="00F4136D"/>
    <w:rsid w:val="00F4212E"/>
    <w:rsid w:val="00F42728"/>
    <w:rsid w:val="00F42C20"/>
    <w:rsid w:val="00F43E34"/>
    <w:rsid w:val="00F447CF"/>
    <w:rsid w:val="00F52F66"/>
    <w:rsid w:val="00F53053"/>
    <w:rsid w:val="00F53FE2"/>
    <w:rsid w:val="00F55BFD"/>
    <w:rsid w:val="00F562DD"/>
    <w:rsid w:val="00F575FF"/>
    <w:rsid w:val="00F6082B"/>
    <w:rsid w:val="00F618EF"/>
    <w:rsid w:val="00F6421D"/>
    <w:rsid w:val="00F646BD"/>
    <w:rsid w:val="00F65582"/>
    <w:rsid w:val="00F66E75"/>
    <w:rsid w:val="00F70CBC"/>
    <w:rsid w:val="00F7113E"/>
    <w:rsid w:val="00F71D1A"/>
    <w:rsid w:val="00F7290D"/>
    <w:rsid w:val="00F73E97"/>
    <w:rsid w:val="00F762ED"/>
    <w:rsid w:val="00F773E7"/>
    <w:rsid w:val="00F77EB0"/>
    <w:rsid w:val="00F80444"/>
    <w:rsid w:val="00F80865"/>
    <w:rsid w:val="00F83A57"/>
    <w:rsid w:val="00F84D73"/>
    <w:rsid w:val="00F87CDD"/>
    <w:rsid w:val="00F90800"/>
    <w:rsid w:val="00F91629"/>
    <w:rsid w:val="00F91AAE"/>
    <w:rsid w:val="00F933F0"/>
    <w:rsid w:val="00F937A3"/>
    <w:rsid w:val="00F94715"/>
    <w:rsid w:val="00F968B3"/>
    <w:rsid w:val="00F96A3D"/>
    <w:rsid w:val="00FA313D"/>
    <w:rsid w:val="00FA4718"/>
    <w:rsid w:val="00FA5848"/>
    <w:rsid w:val="00FA6899"/>
    <w:rsid w:val="00FA7F3D"/>
    <w:rsid w:val="00FB38D8"/>
    <w:rsid w:val="00FB4F83"/>
    <w:rsid w:val="00FB6CE3"/>
    <w:rsid w:val="00FB74E0"/>
    <w:rsid w:val="00FC051F"/>
    <w:rsid w:val="00FC06FF"/>
    <w:rsid w:val="00FC0CA6"/>
    <w:rsid w:val="00FC0DC1"/>
    <w:rsid w:val="00FC18B9"/>
    <w:rsid w:val="00FC41E7"/>
    <w:rsid w:val="00FC45F4"/>
    <w:rsid w:val="00FC69B4"/>
    <w:rsid w:val="00FD0694"/>
    <w:rsid w:val="00FD25BE"/>
    <w:rsid w:val="00FD2E70"/>
    <w:rsid w:val="00FD7AA7"/>
    <w:rsid w:val="00FE34C2"/>
    <w:rsid w:val="00FE5C83"/>
    <w:rsid w:val="00FE701D"/>
    <w:rsid w:val="00FF1FCB"/>
    <w:rsid w:val="00FF52D4"/>
    <w:rsid w:val="00FF6AA4"/>
    <w:rsid w:val="00FF6AEA"/>
    <w:rsid w:val="00FF6B09"/>
    <w:rsid w:val="485382D3"/>
    <w:rsid w:val="7D1F7AC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B27E5D40-82B2-4D38-BE69-BCC52AA79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0099"/>
    <w:rPr>
      <w:rFonts w:eastAsia="Times New Roman"/>
      <w:sz w:val="24"/>
      <w:szCs w:val="24"/>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70127D"/>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70127D"/>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rPr>
  </w:style>
  <w:style w:type="character" w:customStyle="1" w:styleId="B1Char">
    <w:name w:val="B1 Char"/>
    <w:link w:val="B10"/>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US"/>
    </w:rPr>
  </w:style>
  <w:style w:type="paragraph" w:customStyle="1" w:styleId="tal0">
    <w:name w:val="tal"/>
    <w:basedOn w:val="Normal"/>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numbering" w:customStyle="1" w:styleId="CurrentList1">
    <w:name w:val="Current List1"/>
    <w:uiPriority w:val="99"/>
    <w:rsid w:val="000E45DB"/>
    <w:pPr>
      <w:numPr>
        <w:numId w:val="26"/>
      </w:numPr>
    </w:pPr>
  </w:style>
  <w:style w:type="paragraph" w:customStyle="1" w:styleId="RAN4proposal">
    <w:name w:val="RAN4 proposal"/>
    <w:basedOn w:val="Caption"/>
    <w:next w:val="Normal"/>
    <w:qFormat/>
    <w:rsid w:val="00150B99"/>
    <w:pPr>
      <w:numPr>
        <w:numId w:val="30"/>
      </w:numPr>
      <w:spacing w:before="0" w:after="200" w:line="256" w:lineRule="auto"/>
    </w:pPr>
    <w:rPr>
      <w:rFonts w:asciiTheme="minorHAnsi" w:eastAsiaTheme="minorHAnsi" w:hAnsiTheme="minorHAnsi" w:cstheme="minorBidi"/>
      <w:iCs/>
      <w:sz w:val="22"/>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5AIRPNAIUNRU-1328258698-20217</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https://nokia.sharepoint.com/sites/c5g/5gradio/_layouts/15/DocIdRedir.aspx?ID=5AIRPNAIUNRU-1328258698-20217</Url>
      <Description>5AIRPNAIUNRU-1328258698-20217</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C557C31F-8DBE-4CBE-BFDB-406ED2F495B5}">
  <ds:schemaRefs>
    <ds:schemaRef ds:uri="Microsoft.SharePoint.Taxonomy.ContentTypeSync"/>
  </ds:schemaRefs>
</ds:datastoreItem>
</file>

<file path=customXml/itemProps2.xml><?xml version="1.0" encoding="utf-8"?>
<ds:datastoreItem xmlns:ds="http://schemas.openxmlformats.org/officeDocument/2006/customXml" ds:itemID="{FC3CA782-9742-4833-82B8-F2434D8753CD}">
  <ds:schemaRefs>
    <ds:schemaRef ds:uri="http://schemas.openxmlformats.org/officeDocument/2006/bibliography"/>
  </ds:schemaRefs>
</ds:datastoreItem>
</file>

<file path=customXml/itemProps3.xml><?xml version="1.0" encoding="utf-8"?>
<ds:datastoreItem xmlns:ds="http://schemas.openxmlformats.org/officeDocument/2006/customXml" ds:itemID="{FB853AB4-A494-4A35-9AD5-65ADC8C1D1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C146ECD-83EB-417D-A6F2-90F5A0FD7BED}">
  <ds:schemaRefs>
    <ds:schemaRef ds:uri="http://schemas.microsoft.com/sharepoint/v3/contenttype/forms"/>
  </ds:schemaRefs>
</ds:datastoreItem>
</file>

<file path=customXml/itemProps5.xml><?xml version="1.0" encoding="utf-8"?>
<ds:datastoreItem xmlns:ds="http://schemas.openxmlformats.org/officeDocument/2006/customXml" ds:itemID="{E4941BE6-0F3B-46A1-949E-8FC64F924C53}">
  <ds:schemaRefs>
    <ds:schemaRef ds:uri="http://schemas.microsoft.com/sharepoint/events"/>
  </ds:schemaRefs>
</ds:datastoreItem>
</file>

<file path=customXml/itemProps6.xml><?xml version="1.0" encoding="utf-8"?>
<ds:datastoreItem xmlns:ds="http://schemas.openxmlformats.org/officeDocument/2006/customXml" ds:itemID="{F23F3A7E-D4CF-457F-95CD-FF62C67B22EB}">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docProps/app.xml><?xml version="1.0" encoding="utf-8"?>
<Properties xmlns="http://schemas.openxmlformats.org/officeDocument/2006/extended-properties" xmlns:vt="http://schemas.openxmlformats.org/officeDocument/2006/docPropsVTypes">
  <Template>3gpp_70</Template>
  <TotalTime>623</TotalTime>
  <Pages>22</Pages>
  <Words>5618</Words>
  <Characters>32025</Characters>
  <Application>Microsoft Office Word</Application>
  <DocSecurity>0</DocSecurity>
  <Lines>266</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37568</CharactersWithSpaces>
  <SharedDoc>false</SharedDoc>
  <HyperlinkBase/>
  <HLinks>
    <vt:vector size="318" baseType="variant">
      <vt:variant>
        <vt:i4>4522023</vt:i4>
      </vt:variant>
      <vt:variant>
        <vt:i4>189</vt:i4>
      </vt:variant>
      <vt:variant>
        <vt:i4>0</vt:i4>
      </vt:variant>
      <vt:variant>
        <vt:i4>5</vt:i4>
      </vt:variant>
      <vt:variant>
        <vt:lpwstr>https://www.3gpp.org/ftp/TSG_RAN/WG4_Radio/TSGR4_106/Docs/R4-2302257.zip</vt:lpwstr>
      </vt:variant>
      <vt:variant>
        <vt:lpwstr/>
      </vt:variant>
      <vt:variant>
        <vt:i4>1114164</vt:i4>
      </vt:variant>
      <vt:variant>
        <vt:i4>185</vt:i4>
      </vt:variant>
      <vt:variant>
        <vt:i4>0</vt:i4>
      </vt:variant>
      <vt:variant>
        <vt:i4>5</vt:i4>
      </vt:variant>
      <vt:variant>
        <vt:lpwstr/>
      </vt:variant>
      <vt:variant>
        <vt:lpwstr>_Toc127564456</vt:lpwstr>
      </vt:variant>
      <vt:variant>
        <vt:i4>1114164</vt:i4>
      </vt:variant>
      <vt:variant>
        <vt:i4>182</vt:i4>
      </vt:variant>
      <vt:variant>
        <vt:i4>0</vt:i4>
      </vt:variant>
      <vt:variant>
        <vt:i4>5</vt:i4>
      </vt:variant>
      <vt:variant>
        <vt:lpwstr/>
      </vt:variant>
      <vt:variant>
        <vt:lpwstr>_Toc127564455</vt:lpwstr>
      </vt:variant>
      <vt:variant>
        <vt:i4>1114164</vt:i4>
      </vt:variant>
      <vt:variant>
        <vt:i4>179</vt:i4>
      </vt:variant>
      <vt:variant>
        <vt:i4>0</vt:i4>
      </vt:variant>
      <vt:variant>
        <vt:i4>5</vt:i4>
      </vt:variant>
      <vt:variant>
        <vt:lpwstr/>
      </vt:variant>
      <vt:variant>
        <vt:lpwstr>_Toc127564454</vt:lpwstr>
      </vt:variant>
      <vt:variant>
        <vt:i4>4849702</vt:i4>
      </vt:variant>
      <vt:variant>
        <vt:i4>174</vt:i4>
      </vt:variant>
      <vt:variant>
        <vt:i4>0</vt:i4>
      </vt:variant>
      <vt:variant>
        <vt:i4>5</vt:i4>
      </vt:variant>
      <vt:variant>
        <vt:lpwstr>https://www.3gpp.org/ftp/TSG_RAN/WG4_Radio/TSGR4_106/Docs/R4-2302248.zip</vt:lpwstr>
      </vt:variant>
      <vt:variant>
        <vt:lpwstr/>
      </vt:variant>
      <vt:variant>
        <vt:i4>4849698</vt:i4>
      </vt:variant>
      <vt:variant>
        <vt:i4>171</vt:i4>
      </vt:variant>
      <vt:variant>
        <vt:i4>0</vt:i4>
      </vt:variant>
      <vt:variant>
        <vt:i4>5</vt:i4>
      </vt:variant>
      <vt:variant>
        <vt:lpwstr>https://www.3gpp.org/ftp/TSG_RAN/WG4_Radio/TSGR4_106/Docs/R4-2301832.zip</vt:lpwstr>
      </vt:variant>
      <vt:variant>
        <vt:lpwstr/>
      </vt:variant>
      <vt:variant>
        <vt:i4>4915234</vt:i4>
      </vt:variant>
      <vt:variant>
        <vt:i4>168</vt:i4>
      </vt:variant>
      <vt:variant>
        <vt:i4>0</vt:i4>
      </vt:variant>
      <vt:variant>
        <vt:i4>5</vt:i4>
      </vt:variant>
      <vt:variant>
        <vt:lpwstr>https://www.3gpp.org/ftp/TSG_RAN/WG4_Radio/TSGR4_106/Docs/R4-2301338.zip</vt:lpwstr>
      </vt:variant>
      <vt:variant>
        <vt:lpwstr/>
      </vt:variant>
      <vt:variant>
        <vt:i4>4849699</vt:i4>
      </vt:variant>
      <vt:variant>
        <vt:i4>165</vt:i4>
      </vt:variant>
      <vt:variant>
        <vt:i4>0</vt:i4>
      </vt:variant>
      <vt:variant>
        <vt:i4>5</vt:i4>
      </vt:variant>
      <vt:variant>
        <vt:lpwstr>https://www.3gpp.org/ftp/TSG_RAN/WG4_Radio/TSGR4_106/Docs/R4-2300933.zip</vt:lpwstr>
      </vt:variant>
      <vt:variant>
        <vt:lpwstr/>
      </vt:variant>
      <vt:variant>
        <vt:i4>4194339</vt:i4>
      </vt:variant>
      <vt:variant>
        <vt:i4>159</vt:i4>
      </vt:variant>
      <vt:variant>
        <vt:i4>0</vt:i4>
      </vt:variant>
      <vt:variant>
        <vt:i4>5</vt:i4>
      </vt:variant>
      <vt:variant>
        <vt:lpwstr>https://www.3gpp.org/ftp/TSG_RAN/WG4_Radio/TSGR4_106/Docs/R4-2300232.zip</vt:lpwstr>
      </vt:variant>
      <vt:variant>
        <vt:lpwstr/>
      </vt:variant>
      <vt:variant>
        <vt:i4>4456487</vt:i4>
      </vt:variant>
      <vt:variant>
        <vt:i4>156</vt:i4>
      </vt:variant>
      <vt:variant>
        <vt:i4>0</vt:i4>
      </vt:variant>
      <vt:variant>
        <vt:i4>5</vt:i4>
      </vt:variant>
      <vt:variant>
        <vt:lpwstr>https://www.3gpp.org/ftp/TSG_RAN/WG4_Radio/TSGR4_106/Docs/R4-2302256.zip</vt:lpwstr>
      </vt:variant>
      <vt:variant>
        <vt:lpwstr/>
      </vt:variant>
      <vt:variant>
        <vt:i4>1507380</vt:i4>
      </vt:variant>
      <vt:variant>
        <vt:i4>152</vt:i4>
      </vt:variant>
      <vt:variant>
        <vt:i4>0</vt:i4>
      </vt:variant>
      <vt:variant>
        <vt:i4>5</vt:i4>
      </vt:variant>
      <vt:variant>
        <vt:lpwstr/>
      </vt:variant>
      <vt:variant>
        <vt:lpwstr>_Toc127564438</vt:lpwstr>
      </vt:variant>
      <vt:variant>
        <vt:i4>1507380</vt:i4>
      </vt:variant>
      <vt:variant>
        <vt:i4>149</vt:i4>
      </vt:variant>
      <vt:variant>
        <vt:i4>0</vt:i4>
      </vt:variant>
      <vt:variant>
        <vt:i4>5</vt:i4>
      </vt:variant>
      <vt:variant>
        <vt:lpwstr/>
      </vt:variant>
      <vt:variant>
        <vt:lpwstr>_Toc127564437</vt:lpwstr>
      </vt:variant>
      <vt:variant>
        <vt:i4>1507380</vt:i4>
      </vt:variant>
      <vt:variant>
        <vt:i4>146</vt:i4>
      </vt:variant>
      <vt:variant>
        <vt:i4>0</vt:i4>
      </vt:variant>
      <vt:variant>
        <vt:i4>5</vt:i4>
      </vt:variant>
      <vt:variant>
        <vt:lpwstr/>
      </vt:variant>
      <vt:variant>
        <vt:lpwstr>_Toc127564436</vt:lpwstr>
      </vt:variant>
      <vt:variant>
        <vt:i4>1507380</vt:i4>
      </vt:variant>
      <vt:variant>
        <vt:i4>143</vt:i4>
      </vt:variant>
      <vt:variant>
        <vt:i4>0</vt:i4>
      </vt:variant>
      <vt:variant>
        <vt:i4>5</vt:i4>
      </vt:variant>
      <vt:variant>
        <vt:lpwstr/>
      </vt:variant>
      <vt:variant>
        <vt:lpwstr>_Toc127564435</vt:lpwstr>
      </vt:variant>
      <vt:variant>
        <vt:i4>1507380</vt:i4>
      </vt:variant>
      <vt:variant>
        <vt:i4>140</vt:i4>
      </vt:variant>
      <vt:variant>
        <vt:i4>0</vt:i4>
      </vt:variant>
      <vt:variant>
        <vt:i4>5</vt:i4>
      </vt:variant>
      <vt:variant>
        <vt:lpwstr/>
      </vt:variant>
      <vt:variant>
        <vt:lpwstr>_Toc127564434</vt:lpwstr>
      </vt:variant>
      <vt:variant>
        <vt:i4>1507380</vt:i4>
      </vt:variant>
      <vt:variant>
        <vt:i4>137</vt:i4>
      </vt:variant>
      <vt:variant>
        <vt:i4>0</vt:i4>
      </vt:variant>
      <vt:variant>
        <vt:i4>5</vt:i4>
      </vt:variant>
      <vt:variant>
        <vt:lpwstr/>
      </vt:variant>
      <vt:variant>
        <vt:lpwstr>_Toc127564433</vt:lpwstr>
      </vt:variant>
      <vt:variant>
        <vt:i4>1507380</vt:i4>
      </vt:variant>
      <vt:variant>
        <vt:i4>134</vt:i4>
      </vt:variant>
      <vt:variant>
        <vt:i4>0</vt:i4>
      </vt:variant>
      <vt:variant>
        <vt:i4>5</vt:i4>
      </vt:variant>
      <vt:variant>
        <vt:lpwstr/>
      </vt:variant>
      <vt:variant>
        <vt:lpwstr>_Toc127564432</vt:lpwstr>
      </vt:variant>
      <vt:variant>
        <vt:i4>1507380</vt:i4>
      </vt:variant>
      <vt:variant>
        <vt:i4>131</vt:i4>
      </vt:variant>
      <vt:variant>
        <vt:i4>0</vt:i4>
      </vt:variant>
      <vt:variant>
        <vt:i4>5</vt:i4>
      </vt:variant>
      <vt:variant>
        <vt:lpwstr/>
      </vt:variant>
      <vt:variant>
        <vt:lpwstr>_Toc127564431</vt:lpwstr>
      </vt:variant>
      <vt:variant>
        <vt:i4>1507380</vt:i4>
      </vt:variant>
      <vt:variant>
        <vt:i4>128</vt:i4>
      </vt:variant>
      <vt:variant>
        <vt:i4>0</vt:i4>
      </vt:variant>
      <vt:variant>
        <vt:i4>5</vt:i4>
      </vt:variant>
      <vt:variant>
        <vt:lpwstr/>
      </vt:variant>
      <vt:variant>
        <vt:lpwstr>_Toc127564430</vt:lpwstr>
      </vt:variant>
      <vt:variant>
        <vt:i4>1441844</vt:i4>
      </vt:variant>
      <vt:variant>
        <vt:i4>125</vt:i4>
      </vt:variant>
      <vt:variant>
        <vt:i4>0</vt:i4>
      </vt:variant>
      <vt:variant>
        <vt:i4>5</vt:i4>
      </vt:variant>
      <vt:variant>
        <vt:lpwstr/>
      </vt:variant>
      <vt:variant>
        <vt:lpwstr>_Toc127564429</vt:lpwstr>
      </vt:variant>
      <vt:variant>
        <vt:i4>1441844</vt:i4>
      </vt:variant>
      <vt:variant>
        <vt:i4>122</vt:i4>
      </vt:variant>
      <vt:variant>
        <vt:i4>0</vt:i4>
      </vt:variant>
      <vt:variant>
        <vt:i4>5</vt:i4>
      </vt:variant>
      <vt:variant>
        <vt:lpwstr/>
      </vt:variant>
      <vt:variant>
        <vt:lpwstr>_Toc127564428</vt:lpwstr>
      </vt:variant>
      <vt:variant>
        <vt:i4>1441844</vt:i4>
      </vt:variant>
      <vt:variant>
        <vt:i4>119</vt:i4>
      </vt:variant>
      <vt:variant>
        <vt:i4>0</vt:i4>
      </vt:variant>
      <vt:variant>
        <vt:i4>5</vt:i4>
      </vt:variant>
      <vt:variant>
        <vt:lpwstr/>
      </vt:variant>
      <vt:variant>
        <vt:lpwstr>_Toc127564427</vt:lpwstr>
      </vt:variant>
      <vt:variant>
        <vt:i4>1441844</vt:i4>
      </vt:variant>
      <vt:variant>
        <vt:i4>116</vt:i4>
      </vt:variant>
      <vt:variant>
        <vt:i4>0</vt:i4>
      </vt:variant>
      <vt:variant>
        <vt:i4>5</vt:i4>
      </vt:variant>
      <vt:variant>
        <vt:lpwstr/>
      </vt:variant>
      <vt:variant>
        <vt:lpwstr>_Toc127564426</vt:lpwstr>
      </vt:variant>
      <vt:variant>
        <vt:i4>1441844</vt:i4>
      </vt:variant>
      <vt:variant>
        <vt:i4>113</vt:i4>
      </vt:variant>
      <vt:variant>
        <vt:i4>0</vt:i4>
      </vt:variant>
      <vt:variant>
        <vt:i4>5</vt:i4>
      </vt:variant>
      <vt:variant>
        <vt:lpwstr/>
      </vt:variant>
      <vt:variant>
        <vt:lpwstr>_Toc127564425</vt:lpwstr>
      </vt:variant>
      <vt:variant>
        <vt:i4>1441844</vt:i4>
      </vt:variant>
      <vt:variant>
        <vt:i4>110</vt:i4>
      </vt:variant>
      <vt:variant>
        <vt:i4>0</vt:i4>
      </vt:variant>
      <vt:variant>
        <vt:i4>5</vt:i4>
      </vt:variant>
      <vt:variant>
        <vt:lpwstr/>
      </vt:variant>
      <vt:variant>
        <vt:lpwstr>_Toc127564424</vt:lpwstr>
      </vt:variant>
      <vt:variant>
        <vt:i4>1441844</vt:i4>
      </vt:variant>
      <vt:variant>
        <vt:i4>107</vt:i4>
      </vt:variant>
      <vt:variant>
        <vt:i4>0</vt:i4>
      </vt:variant>
      <vt:variant>
        <vt:i4>5</vt:i4>
      </vt:variant>
      <vt:variant>
        <vt:lpwstr/>
      </vt:variant>
      <vt:variant>
        <vt:lpwstr>_Toc127564423</vt:lpwstr>
      </vt:variant>
      <vt:variant>
        <vt:i4>1441844</vt:i4>
      </vt:variant>
      <vt:variant>
        <vt:i4>104</vt:i4>
      </vt:variant>
      <vt:variant>
        <vt:i4>0</vt:i4>
      </vt:variant>
      <vt:variant>
        <vt:i4>5</vt:i4>
      </vt:variant>
      <vt:variant>
        <vt:lpwstr/>
      </vt:variant>
      <vt:variant>
        <vt:lpwstr>_Toc127564422</vt:lpwstr>
      </vt:variant>
      <vt:variant>
        <vt:i4>1441844</vt:i4>
      </vt:variant>
      <vt:variant>
        <vt:i4>101</vt:i4>
      </vt:variant>
      <vt:variant>
        <vt:i4>0</vt:i4>
      </vt:variant>
      <vt:variant>
        <vt:i4>5</vt:i4>
      </vt:variant>
      <vt:variant>
        <vt:lpwstr/>
      </vt:variant>
      <vt:variant>
        <vt:lpwstr>_Toc127564421</vt:lpwstr>
      </vt:variant>
      <vt:variant>
        <vt:i4>1441844</vt:i4>
      </vt:variant>
      <vt:variant>
        <vt:i4>98</vt:i4>
      </vt:variant>
      <vt:variant>
        <vt:i4>0</vt:i4>
      </vt:variant>
      <vt:variant>
        <vt:i4>5</vt:i4>
      </vt:variant>
      <vt:variant>
        <vt:lpwstr/>
      </vt:variant>
      <vt:variant>
        <vt:lpwstr>_Toc127564420</vt:lpwstr>
      </vt:variant>
      <vt:variant>
        <vt:i4>4522022</vt:i4>
      </vt:variant>
      <vt:variant>
        <vt:i4>93</vt:i4>
      </vt:variant>
      <vt:variant>
        <vt:i4>0</vt:i4>
      </vt:variant>
      <vt:variant>
        <vt:i4>5</vt:i4>
      </vt:variant>
      <vt:variant>
        <vt:lpwstr>https://www.3gpp.org/ftp/TSG_RAN/WG4_Radio/TSGR4_106/Docs/R4-2302247.zip</vt:lpwstr>
      </vt:variant>
      <vt:variant>
        <vt:lpwstr/>
      </vt:variant>
      <vt:variant>
        <vt:i4>4784162</vt:i4>
      </vt:variant>
      <vt:variant>
        <vt:i4>90</vt:i4>
      </vt:variant>
      <vt:variant>
        <vt:i4>0</vt:i4>
      </vt:variant>
      <vt:variant>
        <vt:i4>5</vt:i4>
      </vt:variant>
      <vt:variant>
        <vt:lpwstr>https://www.3gpp.org/ftp/TSG_RAN/WG4_Radio/TSGR4_106/Docs/R4-2301831.zip</vt:lpwstr>
      </vt:variant>
      <vt:variant>
        <vt:lpwstr/>
      </vt:variant>
      <vt:variant>
        <vt:i4>4653095</vt:i4>
      </vt:variant>
      <vt:variant>
        <vt:i4>87</vt:i4>
      </vt:variant>
      <vt:variant>
        <vt:i4>0</vt:i4>
      </vt:variant>
      <vt:variant>
        <vt:i4>5</vt:i4>
      </vt:variant>
      <vt:variant>
        <vt:lpwstr>https://www.3gpp.org/ftp/TSG_RAN/WG4_Radio/TSGR4_106/Docs/R4-2301661.zip</vt:lpwstr>
      </vt:variant>
      <vt:variant>
        <vt:lpwstr/>
      </vt:variant>
      <vt:variant>
        <vt:i4>4849698</vt:i4>
      </vt:variant>
      <vt:variant>
        <vt:i4>84</vt:i4>
      </vt:variant>
      <vt:variant>
        <vt:i4>0</vt:i4>
      </vt:variant>
      <vt:variant>
        <vt:i4>5</vt:i4>
      </vt:variant>
      <vt:variant>
        <vt:lpwstr>https://www.3gpp.org/ftp/TSG_RAN/WG4_Radio/TSGR4_106/Docs/R4-2301339.zip</vt:lpwstr>
      </vt:variant>
      <vt:variant>
        <vt:lpwstr/>
      </vt:variant>
      <vt:variant>
        <vt:i4>4194339</vt:i4>
      </vt:variant>
      <vt:variant>
        <vt:i4>81</vt:i4>
      </vt:variant>
      <vt:variant>
        <vt:i4>0</vt:i4>
      </vt:variant>
      <vt:variant>
        <vt:i4>5</vt:i4>
      </vt:variant>
      <vt:variant>
        <vt:lpwstr>https://www.3gpp.org/ftp/TSG_RAN/WG4_Radio/TSGR4_106/Docs/R4-2301323.zip</vt:lpwstr>
      </vt:variant>
      <vt:variant>
        <vt:lpwstr/>
      </vt:variant>
      <vt:variant>
        <vt:i4>4587553</vt:i4>
      </vt:variant>
      <vt:variant>
        <vt:i4>78</vt:i4>
      </vt:variant>
      <vt:variant>
        <vt:i4>0</vt:i4>
      </vt:variant>
      <vt:variant>
        <vt:i4>5</vt:i4>
      </vt:variant>
      <vt:variant>
        <vt:lpwstr>https://www.3gpp.org/ftp/TSG_RAN/WG4_Radio/TSGR4_106/Docs/R4-2301204.zip</vt:lpwstr>
      </vt:variant>
      <vt:variant>
        <vt:lpwstr/>
      </vt:variant>
      <vt:variant>
        <vt:i4>4915235</vt:i4>
      </vt:variant>
      <vt:variant>
        <vt:i4>75</vt:i4>
      </vt:variant>
      <vt:variant>
        <vt:i4>0</vt:i4>
      </vt:variant>
      <vt:variant>
        <vt:i4>5</vt:i4>
      </vt:variant>
      <vt:variant>
        <vt:lpwstr>https://www.3gpp.org/ftp/TSG_RAN/WG4_Radio/TSGR4_106/Docs/R4-2300932.zip</vt:lpwstr>
      </vt:variant>
      <vt:variant>
        <vt:lpwstr/>
      </vt:variant>
      <vt:variant>
        <vt:i4>4915241</vt:i4>
      </vt:variant>
      <vt:variant>
        <vt:i4>72</vt:i4>
      </vt:variant>
      <vt:variant>
        <vt:i4>0</vt:i4>
      </vt:variant>
      <vt:variant>
        <vt:i4>5</vt:i4>
      </vt:variant>
      <vt:variant>
        <vt:lpwstr>https://www.3gpp.org/ftp/TSG_RAN/WG4_Radio/TSGR4_106/Docs/R4-2300893.zip</vt:lpwstr>
      </vt:variant>
      <vt:variant>
        <vt:lpwstr/>
      </vt:variant>
      <vt:variant>
        <vt:i4>4784167</vt:i4>
      </vt:variant>
      <vt:variant>
        <vt:i4>69</vt:i4>
      </vt:variant>
      <vt:variant>
        <vt:i4>0</vt:i4>
      </vt:variant>
      <vt:variant>
        <vt:i4>5</vt:i4>
      </vt:variant>
      <vt:variant>
        <vt:lpwstr>https://www.3gpp.org/ftp/TSG_RAN/WG4_Radio/TSGR4_106/Docs/R4-2300871.zip</vt:lpwstr>
      </vt:variant>
      <vt:variant>
        <vt:lpwstr/>
      </vt:variant>
      <vt:variant>
        <vt:i4>4456487</vt:i4>
      </vt:variant>
      <vt:variant>
        <vt:i4>66</vt:i4>
      </vt:variant>
      <vt:variant>
        <vt:i4>0</vt:i4>
      </vt:variant>
      <vt:variant>
        <vt:i4>5</vt:i4>
      </vt:variant>
      <vt:variant>
        <vt:lpwstr>https://www.3gpp.org/ftp/TSG_RAN/WG4_Radio/TSGR4_106/Docs/R4-2300470.zip</vt:lpwstr>
      </vt:variant>
      <vt:variant>
        <vt:lpwstr/>
      </vt:variant>
      <vt:variant>
        <vt:i4>4587556</vt:i4>
      </vt:variant>
      <vt:variant>
        <vt:i4>63</vt:i4>
      </vt:variant>
      <vt:variant>
        <vt:i4>0</vt:i4>
      </vt:variant>
      <vt:variant>
        <vt:i4>5</vt:i4>
      </vt:variant>
      <vt:variant>
        <vt:lpwstr>https://www.3gpp.org/ftp/TSG_RAN/WG4_Radio/TSGR4_106/Docs/R4-2300442.zip</vt:lpwstr>
      </vt:variant>
      <vt:variant>
        <vt:lpwstr/>
      </vt:variant>
      <vt:variant>
        <vt:i4>4390947</vt:i4>
      </vt:variant>
      <vt:variant>
        <vt:i4>48</vt:i4>
      </vt:variant>
      <vt:variant>
        <vt:i4>0</vt:i4>
      </vt:variant>
      <vt:variant>
        <vt:i4>5</vt:i4>
      </vt:variant>
      <vt:variant>
        <vt:lpwstr>https://www.3gpp.org/ftp/TSG_RAN/WG4_Radio/TSGR4_106/Docs/R4-2300231.zip</vt:lpwstr>
      </vt:variant>
      <vt:variant>
        <vt:lpwstr/>
      </vt:variant>
      <vt:variant>
        <vt:i4>4653095</vt:i4>
      </vt:variant>
      <vt:variant>
        <vt:i4>45</vt:i4>
      </vt:variant>
      <vt:variant>
        <vt:i4>0</vt:i4>
      </vt:variant>
      <vt:variant>
        <vt:i4>5</vt:i4>
      </vt:variant>
      <vt:variant>
        <vt:lpwstr>https://www.3gpp.org/ftp/TSG_RAN/WG4_Radio/TSGR4_106/Docs/R4-2302255.zip</vt:lpwstr>
      </vt:variant>
      <vt:variant>
        <vt:lpwstr/>
      </vt:variant>
      <vt:variant>
        <vt:i4>1900595</vt:i4>
      </vt:variant>
      <vt:variant>
        <vt:i4>42</vt:i4>
      </vt:variant>
      <vt:variant>
        <vt:i4>0</vt:i4>
      </vt:variant>
      <vt:variant>
        <vt:i4>5</vt:i4>
      </vt:variant>
      <vt:variant>
        <vt:lpwstr/>
      </vt:variant>
      <vt:variant>
        <vt:lpwstr>_Toc127564391</vt:lpwstr>
      </vt:variant>
      <vt:variant>
        <vt:i4>1900595</vt:i4>
      </vt:variant>
      <vt:variant>
        <vt:i4>39</vt:i4>
      </vt:variant>
      <vt:variant>
        <vt:i4>0</vt:i4>
      </vt:variant>
      <vt:variant>
        <vt:i4>5</vt:i4>
      </vt:variant>
      <vt:variant>
        <vt:lpwstr/>
      </vt:variant>
      <vt:variant>
        <vt:lpwstr>_Toc127564390</vt:lpwstr>
      </vt:variant>
      <vt:variant>
        <vt:i4>1835059</vt:i4>
      </vt:variant>
      <vt:variant>
        <vt:i4>36</vt:i4>
      </vt:variant>
      <vt:variant>
        <vt:i4>0</vt:i4>
      </vt:variant>
      <vt:variant>
        <vt:i4>5</vt:i4>
      </vt:variant>
      <vt:variant>
        <vt:lpwstr/>
      </vt:variant>
      <vt:variant>
        <vt:lpwstr>_Toc127564389</vt:lpwstr>
      </vt:variant>
      <vt:variant>
        <vt:i4>1835059</vt:i4>
      </vt:variant>
      <vt:variant>
        <vt:i4>33</vt:i4>
      </vt:variant>
      <vt:variant>
        <vt:i4>0</vt:i4>
      </vt:variant>
      <vt:variant>
        <vt:i4>5</vt:i4>
      </vt:variant>
      <vt:variant>
        <vt:lpwstr/>
      </vt:variant>
      <vt:variant>
        <vt:lpwstr>_Toc127564388</vt:lpwstr>
      </vt:variant>
      <vt:variant>
        <vt:i4>1835059</vt:i4>
      </vt:variant>
      <vt:variant>
        <vt:i4>30</vt:i4>
      </vt:variant>
      <vt:variant>
        <vt:i4>0</vt:i4>
      </vt:variant>
      <vt:variant>
        <vt:i4>5</vt:i4>
      </vt:variant>
      <vt:variant>
        <vt:lpwstr/>
      </vt:variant>
      <vt:variant>
        <vt:lpwstr>_Toc127564387</vt:lpwstr>
      </vt:variant>
      <vt:variant>
        <vt:i4>1835059</vt:i4>
      </vt:variant>
      <vt:variant>
        <vt:i4>27</vt:i4>
      </vt:variant>
      <vt:variant>
        <vt:i4>0</vt:i4>
      </vt:variant>
      <vt:variant>
        <vt:i4>5</vt:i4>
      </vt:variant>
      <vt:variant>
        <vt:lpwstr/>
      </vt:variant>
      <vt:variant>
        <vt:lpwstr>_Toc127564386</vt:lpwstr>
      </vt:variant>
      <vt:variant>
        <vt:i4>4456486</vt:i4>
      </vt:variant>
      <vt:variant>
        <vt:i4>24</vt:i4>
      </vt:variant>
      <vt:variant>
        <vt:i4>0</vt:i4>
      </vt:variant>
      <vt:variant>
        <vt:i4>5</vt:i4>
      </vt:variant>
      <vt:variant>
        <vt:lpwstr>https://www.3gpp.org/ftp/TSG_RAN/WG4_Radio/TSGR4_106/Docs/R4-2302246.zip</vt:lpwstr>
      </vt:variant>
      <vt:variant>
        <vt:lpwstr/>
      </vt:variant>
      <vt:variant>
        <vt:i4>4718626</vt:i4>
      </vt:variant>
      <vt:variant>
        <vt:i4>21</vt:i4>
      </vt:variant>
      <vt:variant>
        <vt:i4>0</vt:i4>
      </vt:variant>
      <vt:variant>
        <vt:i4>5</vt:i4>
      </vt:variant>
      <vt:variant>
        <vt:lpwstr>https://www.3gpp.org/ftp/TSG_RAN/WG4_Radio/TSGR4_106/Docs/R4-2301830.zip</vt:lpwstr>
      </vt:variant>
      <vt:variant>
        <vt:lpwstr/>
      </vt:variant>
      <vt:variant>
        <vt:i4>4456482</vt:i4>
      </vt:variant>
      <vt:variant>
        <vt:i4>18</vt:i4>
      </vt:variant>
      <vt:variant>
        <vt:i4>0</vt:i4>
      </vt:variant>
      <vt:variant>
        <vt:i4>5</vt:i4>
      </vt:variant>
      <vt:variant>
        <vt:lpwstr>https://www.3gpp.org/ftp/TSG_RAN/WG4_Radio/TSGR4_106/Docs/R4-2301337.zip</vt:lpwstr>
      </vt:variant>
      <vt:variant>
        <vt:lpwstr/>
      </vt:variant>
      <vt:variant>
        <vt:i4>4718627</vt:i4>
      </vt:variant>
      <vt:variant>
        <vt:i4>15</vt:i4>
      </vt:variant>
      <vt:variant>
        <vt:i4>0</vt:i4>
      </vt:variant>
      <vt:variant>
        <vt:i4>5</vt:i4>
      </vt:variant>
      <vt:variant>
        <vt:lpwstr>https://www.3gpp.org/ftp/TSG_RAN/WG4_Radio/TSGR4_106/Docs/R4-2300931.zip</vt:lpwstr>
      </vt:variant>
      <vt:variant>
        <vt:lpwstr/>
      </vt:variant>
      <vt:variant>
        <vt:i4>4325411</vt:i4>
      </vt:variant>
      <vt:variant>
        <vt:i4>3</vt:i4>
      </vt:variant>
      <vt:variant>
        <vt:i4>0</vt:i4>
      </vt:variant>
      <vt:variant>
        <vt:i4>5</vt:i4>
      </vt:variant>
      <vt:variant>
        <vt:lpwstr>https://www.3gpp.org/ftp/TSG_RAN/WG4_Radio/TSGR4_106/Docs/R4-2300230.zip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MTK - Ato Yu</cp:lastModifiedBy>
  <cp:revision>118</cp:revision>
  <cp:lastPrinted>2019-04-25T09:09:00Z</cp:lastPrinted>
  <dcterms:created xsi:type="dcterms:W3CDTF">2023-02-23T16:16:00Z</dcterms:created>
  <dcterms:modified xsi:type="dcterms:W3CDTF">2023-05-22T14:05:00Z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y fmtid="{D5CDD505-2E9C-101B-9397-08002B2CF9AE}" pid="24" name="MediaServiceImageTags">
    <vt:lpwstr/>
  </property>
  <property fmtid="{D5CDD505-2E9C-101B-9397-08002B2CF9AE}" pid="25" name="ContentTypeId">
    <vt:lpwstr>0x01010000E5007003D3004E92B8EDD86D20E8CD</vt:lpwstr>
  </property>
  <property fmtid="{D5CDD505-2E9C-101B-9397-08002B2CF9AE}" pid="26" name="_dlc_DocIdItemGuid">
    <vt:lpwstr>763fcedd-d0a8-4d58-b36a-df1818ad960a</vt:lpwstr>
  </property>
</Properties>
</file>